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28EF20" w14:textId="4B6A7B76" w:rsidR="00C53880" w:rsidRDefault="00C53880" w:rsidP="0068243F">
      <w:pPr>
        <w:tabs>
          <w:tab w:val="center" w:pos="4513"/>
          <w:tab w:val="right" w:pos="9026"/>
        </w:tabs>
        <w:spacing w:after="0" w:line="240" w:lineRule="auto"/>
        <w:jc w:val="center"/>
        <w:rPr>
          <w:rFonts w:cstheme="minorHAnsi"/>
          <w:b/>
          <w:bCs/>
          <w:sz w:val="24"/>
          <w:szCs w:val="24"/>
        </w:rPr>
      </w:pPr>
      <w:r>
        <w:rPr>
          <w:rFonts w:cstheme="minorHAnsi"/>
          <w:b/>
          <w:bCs/>
          <w:sz w:val="24"/>
          <w:szCs w:val="24"/>
        </w:rPr>
        <w:t xml:space="preserve"> </w:t>
      </w: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7D913C04" w14:textId="77D29EF4" w:rsidR="008F5302" w:rsidRDefault="008F5302" w:rsidP="0068243F">
          <w:pPr>
            <w:tabs>
              <w:tab w:val="center" w:pos="4513"/>
              <w:tab w:val="right" w:pos="9026"/>
            </w:tabs>
            <w:spacing w:after="0" w:line="240" w:lineRule="auto"/>
            <w:jc w:val="center"/>
            <w:rPr>
              <w:rFonts w:cstheme="minorHAnsi"/>
              <w:b/>
              <w:bCs/>
              <w:sz w:val="24"/>
              <w:szCs w:val="24"/>
            </w:rPr>
          </w:pPr>
        </w:p>
        <w:p w14:paraId="1F76C767" w14:textId="3C07428F" w:rsidR="009959DF" w:rsidRPr="009959DF" w:rsidRDefault="009959DF" w:rsidP="0068243F">
          <w:pPr>
            <w:tabs>
              <w:tab w:val="center" w:pos="4513"/>
              <w:tab w:val="right" w:pos="9026"/>
            </w:tabs>
            <w:spacing w:after="0" w:line="240" w:lineRule="auto"/>
            <w:jc w:val="center"/>
            <w:rPr>
              <w:rFonts w:ascii="Times New Roman" w:hAnsi="Times New Roman" w:cs="Times New Roman"/>
              <w:b/>
              <w:bCs/>
              <w:sz w:val="24"/>
              <w:szCs w:val="24"/>
            </w:rPr>
          </w:pPr>
          <w:r w:rsidRPr="009959DF">
            <w:rPr>
              <w:rFonts w:ascii="Times New Roman" w:hAnsi="Times New Roman" w:cs="Times New Roman"/>
              <w:b/>
              <w:bCs/>
              <w:sz w:val="24"/>
              <w:szCs w:val="24"/>
            </w:rPr>
            <w:t>VALSTYBINĖ LIGONIŲ KASA PRIE SVEIKATOS APSAUGOS MINISTERIJOS</w:t>
          </w:r>
        </w:p>
        <w:p w14:paraId="55347448" w14:textId="77777777" w:rsidR="001F206D" w:rsidRDefault="001F206D" w:rsidP="0089124D">
          <w:pPr>
            <w:spacing w:after="120" w:line="20" w:lineRule="atLeast"/>
            <w:contextualSpacing/>
            <w:jc w:val="center"/>
            <w:rPr>
              <w:rFonts w:ascii="Times New Roman" w:hAnsi="Times New Roman" w:cs="Times New Roman"/>
              <w:b/>
              <w:bCs/>
              <w:sz w:val="24"/>
              <w:szCs w:val="24"/>
            </w:rPr>
          </w:pPr>
        </w:p>
        <w:p w14:paraId="6A3C3EDF" w14:textId="29BDBD56" w:rsidR="008411F9" w:rsidRDefault="008152BA" w:rsidP="004E4612">
          <w:pPr>
            <w:spacing w:after="120" w:line="20" w:lineRule="atLeast"/>
            <w:contextualSpacing/>
            <w:jc w:val="center"/>
            <w:rPr>
              <w:rFonts w:ascii="Times New Roman" w:hAnsi="Times New Roman" w:cs="Times New Roman"/>
              <w:b/>
              <w:bCs/>
              <w:sz w:val="24"/>
              <w:szCs w:val="24"/>
            </w:rPr>
          </w:pPr>
          <w:r w:rsidRPr="008152BA">
            <w:rPr>
              <w:rFonts w:ascii="Times New Roman" w:hAnsi="Times New Roman" w:cs="Times New Roman"/>
              <w:b/>
              <w:bCs/>
              <w:sz w:val="24"/>
              <w:szCs w:val="24"/>
            </w:rPr>
            <w:t>PRIEIGOS TAŠKO EESSI AP (ACCESS POINT) PRIEŽIŪRO</w:t>
          </w:r>
          <w:r w:rsidR="00B30C2C">
            <w:rPr>
              <w:rFonts w:ascii="Times New Roman" w:hAnsi="Times New Roman" w:cs="Times New Roman"/>
              <w:b/>
              <w:bCs/>
              <w:sz w:val="24"/>
              <w:szCs w:val="24"/>
            </w:rPr>
            <w:t>S</w:t>
          </w:r>
          <w:r w:rsidRPr="008152BA">
            <w:rPr>
              <w:rFonts w:ascii="Times New Roman" w:hAnsi="Times New Roman" w:cs="Times New Roman"/>
              <w:b/>
              <w:bCs/>
              <w:sz w:val="24"/>
              <w:szCs w:val="24"/>
            </w:rPr>
            <w:t xml:space="preserve"> PASLAUGŲ</w:t>
          </w:r>
        </w:p>
        <w:p w14:paraId="15FBBC63" w14:textId="77777777" w:rsidR="008152BA" w:rsidRDefault="008152BA" w:rsidP="004E4612">
          <w:pPr>
            <w:spacing w:after="120" w:line="20" w:lineRule="atLeast"/>
            <w:contextualSpacing/>
            <w:jc w:val="center"/>
            <w:rPr>
              <w:rFonts w:ascii="Times New Roman" w:hAnsi="Times New Roman" w:cs="Times New Roman"/>
              <w:b/>
              <w:bCs/>
              <w:sz w:val="24"/>
              <w:szCs w:val="24"/>
            </w:rPr>
          </w:pPr>
        </w:p>
        <w:p w14:paraId="3DF4D139" w14:textId="4E6094E0" w:rsidR="0068243F" w:rsidRPr="007D18B0" w:rsidRDefault="0068243F" w:rsidP="004E4612">
          <w:pPr>
            <w:spacing w:after="120" w:line="20" w:lineRule="atLeast"/>
            <w:contextualSpacing/>
            <w:jc w:val="center"/>
            <w:rPr>
              <w:rFonts w:ascii="Times New Roman" w:hAnsi="Times New Roman" w:cs="Times New Roman"/>
              <w:b/>
              <w:bCs/>
              <w:sz w:val="24"/>
              <w:szCs w:val="24"/>
            </w:rPr>
          </w:pPr>
          <w:r w:rsidRPr="007D18B0">
            <w:rPr>
              <w:rFonts w:ascii="Times New Roman" w:hAnsi="Times New Roman" w:cs="Times New Roman"/>
              <w:b/>
              <w:bCs/>
              <w:sz w:val="24"/>
              <w:szCs w:val="24"/>
            </w:rPr>
            <w:t>SPECIALIOSIOS SĄLYGOS</w:t>
          </w:r>
        </w:p>
        <w:p w14:paraId="51A4F197" w14:textId="77777777" w:rsidR="00B94C86" w:rsidRPr="00136E91" w:rsidRDefault="00B94C86" w:rsidP="004E4612">
          <w:pPr>
            <w:spacing w:after="120" w:line="20" w:lineRule="atLeast"/>
            <w:contextualSpacing/>
            <w:jc w:val="center"/>
            <w:rPr>
              <w:rFonts w:ascii="Times New Roman" w:hAnsi="Times New Roman" w:cs="Times New Roman"/>
              <w:b/>
              <w:bCs/>
              <w:sz w:val="24"/>
              <w:szCs w:val="24"/>
            </w:rPr>
          </w:pPr>
        </w:p>
        <w:p w14:paraId="7350A7E2" w14:textId="5039301C" w:rsidR="00D526C8" w:rsidRPr="00136E91" w:rsidRDefault="00B94C86" w:rsidP="004E4612">
          <w:pPr>
            <w:spacing w:after="120" w:line="20" w:lineRule="atLeast"/>
            <w:contextualSpacing/>
            <w:jc w:val="center"/>
            <w:rPr>
              <w:rFonts w:ascii="Times New Roman" w:hAnsi="Times New Roman" w:cs="Times New Roman"/>
              <w:b/>
              <w:bCs/>
              <w:sz w:val="24"/>
              <w:szCs w:val="24"/>
            </w:rPr>
          </w:pPr>
          <w:r w:rsidRPr="00136E91">
            <w:rPr>
              <w:rFonts w:ascii="Times New Roman" w:hAnsi="Times New Roman" w:cs="Times New Roman"/>
              <w:b/>
              <w:bCs/>
              <w:sz w:val="24"/>
              <w:szCs w:val="24"/>
            </w:rPr>
            <w:t>Turinys</w:t>
          </w:r>
        </w:p>
        <w:tbl>
          <w:tblPr>
            <w:tblStyle w:val="Lentelstinklelis"/>
            <w:tblW w:w="9918" w:type="dxa"/>
            <w:tblInd w:w="0" w:type="dxa"/>
            <w:tblLook w:val="04A0" w:firstRow="1" w:lastRow="0" w:firstColumn="1" w:lastColumn="0" w:noHBand="0" w:noVBand="1"/>
          </w:tblPr>
          <w:tblGrid>
            <w:gridCol w:w="988"/>
            <w:gridCol w:w="8079"/>
            <w:gridCol w:w="851"/>
          </w:tblGrid>
          <w:tr w:rsidR="00B94C86" w:rsidRPr="00136E91" w14:paraId="15045226" w14:textId="77777777" w:rsidTr="00B94C86">
            <w:tc>
              <w:tcPr>
                <w:tcW w:w="988" w:type="dxa"/>
              </w:tcPr>
              <w:p w14:paraId="2A7E3921" w14:textId="573AA237" w:rsidR="00B94C86" w:rsidRPr="00136E91" w:rsidRDefault="00B94C86" w:rsidP="00B94C86">
                <w:pPr>
                  <w:spacing w:after="120" w:line="20" w:lineRule="atLeast"/>
                  <w:ind w:right="-109"/>
                  <w:contextualSpacing/>
                  <w:rPr>
                    <w:rFonts w:hAnsi="Times New Roman" w:cs="Times New Roman"/>
                    <w:b/>
                    <w:bCs/>
                    <w:sz w:val="24"/>
                    <w:szCs w:val="24"/>
                  </w:rPr>
                </w:pPr>
                <w:r w:rsidRPr="00136E91">
                  <w:rPr>
                    <w:rFonts w:hAnsi="Times New Roman" w:cs="Times New Roman"/>
                    <w:b/>
                    <w:bCs/>
                    <w:sz w:val="24"/>
                    <w:szCs w:val="24"/>
                  </w:rPr>
                  <w:t>Eil. Nr.</w:t>
                </w:r>
              </w:p>
            </w:tc>
            <w:tc>
              <w:tcPr>
                <w:tcW w:w="8079" w:type="dxa"/>
              </w:tcPr>
              <w:p w14:paraId="47626FD2" w14:textId="52C5941D" w:rsidR="00B94C86" w:rsidRPr="00136E91" w:rsidRDefault="00B94C86" w:rsidP="00B94C86">
                <w:pPr>
                  <w:spacing w:after="120" w:line="20" w:lineRule="atLeast"/>
                  <w:contextualSpacing/>
                  <w:rPr>
                    <w:rFonts w:hAnsi="Times New Roman" w:cs="Times New Roman"/>
                    <w:b/>
                    <w:bCs/>
                    <w:sz w:val="24"/>
                    <w:szCs w:val="24"/>
                  </w:rPr>
                </w:pPr>
                <w:r w:rsidRPr="00136E91">
                  <w:rPr>
                    <w:rFonts w:hAnsi="Times New Roman" w:cs="Times New Roman"/>
                    <w:b/>
                    <w:bCs/>
                    <w:sz w:val="24"/>
                    <w:szCs w:val="24"/>
                  </w:rPr>
                  <w:t>Skyriaus pavadinimas</w:t>
                </w:r>
              </w:p>
            </w:tc>
            <w:tc>
              <w:tcPr>
                <w:tcW w:w="851" w:type="dxa"/>
              </w:tcPr>
              <w:p w14:paraId="2668940C" w14:textId="114C4972" w:rsidR="00B94C86" w:rsidRPr="00136E91" w:rsidRDefault="00B94C86" w:rsidP="005D57CA">
                <w:pPr>
                  <w:spacing w:after="120" w:line="20" w:lineRule="atLeast"/>
                  <w:ind w:right="-107"/>
                  <w:contextualSpacing/>
                  <w:rPr>
                    <w:rFonts w:hAnsi="Times New Roman" w:cs="Times New Roman"/>
                    <w:sz w:val="24"/>
                    <w:szCs w:val="24"/>
                  </w:rPr>
                </w:pPr>
                <w:r w:rsidRPr="00136E91">
                  <w:rPr>
                    <w:rFonts w:hAnsi="Times New Roman" w:cs="Times New Roman"/>
                    <w:sz w:val="24"/>
                    <w:szCs w:val="24"/>
                  </w:rPr>
                  <w:t xml:space="preserve">Psl. </w:t>
                </w:r>
                <w:r w:rsidR="005D57CA">
                  <w:rPr>
                    <w:rFonts w:hAnsi="Times New Roman" w:cs="Times New Roman"/>
                    <w:sz w:val="24"/>
                    <w:szCs w:val="24"/>
                  </w:rPr>
                  <w:t>N</w:t>
                </w:r>
                <w:r w:rsidRPr="00136E91">
                  <w:rPr>
                    <w:rFonts w:hAnsi="Times New Roman" w:cs="Times New Roman"/>
                    <w:sz w:val="24"/>
                    <w:szCs w:val="24"/>
                  </w:rPr>
                  <w:t>r.</w:t>
                </w:r>
              </w:p>
            </w:tc>
          </w:tr>
          <w:tr w:rsidR="00B94C86" w:rsidRPr="00136E91" w14:paraId="67DB79E3" w14:textId="77777777" w:rsidTr="00B94C86">
            <w:tc>
              <w:tcPr>
                <w:tcW w:w="988" w:type="dxa"/>
              </w:tcPr>
              <w:p w14:paraId="61D041B6" w14:textId="47C0B4CD"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1.</w:t>
                </w:r>
              </w:p>
            </w:tc>
            <w:tc>
              <w:tcPr>
                <w:tcW w:w="8079" w:type="dxa"/>
              </w:tcPr>
              <w:p w14:paraId="0D75CF04" w14:textId="46E5011A"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Bendra informacija</w:t>
                </w:r>
              </w:p>
            </w:tc>
            <w:tc>
              <w:tcPr>
                <w:tcW w:w="851" w:type="dxa"/>
              </w:tcPr>
              <w:p w14:paraId="7B939581" w14:textId="02D5E27B" w:rsidR="00B94C86" w:rsidRPr="00136E91" w:rsidRDefault="00211E5A" w:rsidP="00B94C86">
                <w:pPr>
                  <w:spacing w:after="120" w:line="20" w:lineRule="atLeast"/>
                  <w:contextualSpacing/>
                  <w:rPr>
                    <w:rFonts w:hAnsi="Times New Roman" w:cs="Times New Roman"/>
                    <w:sz w:val="24"/>
                    <w:szCs w:val="24"/>
                  </w:rPr>
                </w:pPr>
                <w:r>
                  <w:rPr>
                    <w:rFonts w:hAnsi="Times New Roman" w:cs="Times New Roman"/>
                    <w:sz w:val="24"/>
                    <w:szCs w:val="24"/>
                  </w:rPr>
                  <w:t>1</w:t>
                </w:r>
              </w:p>
            </w:tc>
          </w:tr>
          <w:tr w:rsidR="00B94C86" w:rsidRPr="00136E91" w14:paraId="724411CC" w14:textId="77777777" w:rsidTr="00B94C86">
            <w:tc>
              <w:tcPr>
                <w:tcW w:w="988" w:type="dxa"/>
              </w:tcPr>
              <w:p w14:paraId="69DFD566" w14:textId="68765E27"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2.</w:t>
                </w:r>
              </w:p>
            </w:tc>
            <w:tc>
              <w:tcPr>
                <w:tcW w:w="8079" w:type="dxa"/>
              </w:tcPr>
              <w:p w14:paraId="4B0AA563" w14:textId="2006F1A2"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Pirkimo objektas</w:t>
                </w:r>
              </w:p>
            </w:tc>
            <w:tc>
              <w:tcPr>
                <w:tcW w:w="851" w:type="dxa"/>
              </w:tcPr>
              <w:p w14:paraId="7277A00D" w14:textId="7839DB25" w:rsidR="00B94C86" w:rsidRPr="00136E91" w:rsidRDefault="006879EE" w:rsidP="00B94C86">
                <w:pPr>
                  <w:spacing w:after="120" w:line="20" w:lineRule="atLeast"/>
                  <w:contextualSpacing/>
                  <w:rPr>
                    <w:rFonts w:hAnsi="Times New Roman" w:cs="Times New Roman"/>
                    <w:sz w:val="24"/>
                    <w:szCs w:val="24"/>
                  </w:rPr>
                </w:pPr>
                <w:r>
                  <w:rPr>
                    <w:rFonts w:hAnsi="Times New Roman" w:cs="Times New Roman"/>
                    <w:sz w:val="24"/>
                    <w:szCs w:val="24"/>
                  </w:rPr>
                  <w:t>1</w:t>
                </w:r>
              </w:p>
            </w:tc>
          </w:tr>
          <w:tr w:rsidR="00B94C86" w:rsidRPr="00136E91" w14:paraId="647EE88A" w14:textId="77777777" w:rsidTr="00B94C86">
            <w:tc>
              <w:tcPr>
                <w:tcW w:w="988" w:type="dxa"/>
              </w:tcPr>
              <w:p w14:paraId="386BC1B6" w14:textId="0E3D170E"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3.</w:t>
                </w:r>
              </w:p>
            </w:tc>
            <w:tc>
              <w:tcPr>
                <w:tcW w:w="8079" w:type="dxa"/>
              </w:tcPr>
              <w:p w14:paraId="18F32DAC" w14:textId="58AA28FC"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Susitikimai su tiekėjais ir pirkimo objekto apžiūra</w:t>
                </w:r>
              </w:p>
            </w:tc>
            <w:tc>
              <w:tcPr>
                <w:tcW w:w="851" w:type="dxa"/>
              </w:tcPr>
              <w:p w14:paraId="442BEF0F" w14:textId="31BCE7D5" w:rsidR="00B94C86" w:rsidRPr="00136E91" w:rsidRDefault="006879EE" w:rsidP="00B94C86">
                <w:pPr>
                  <w:spacing w:after="120" w:line="20" w:lineRule="atLeast"/>
                  <w:contextualSpacing/>
                  <w:rPr>
                    <w:rFonts w:hAnsi="Times New Roman" w:cs="Times New Roman"/>
                    <w:sz w:val="24"/>
                    <w:szCs w:val="24"/>
                  </w:rPr>
                </w:pPr>
                <w:r>
                  <w:rPr>
                    <w:rFonts w:hAnsi="Times New Roman" w:cs="Times New Roman"/>
                    <w:sz w:val="24"/>
                    <w:szCs w:val="24"/>
                  </w:rPr>
                  <w:t>2</w:t>
                </w:r>
              </w:p>
            </w:tc>
          </w:tr>
          <w:tr w:rsidR="00B94C86" w:rsidRPr="00136E91" w14:paraId="0FDDCC89" w14:textId="77777777" w:rsidTr="00B94C86">
            <w:tc>
              <w:tcPr>
                <w:tcW w:w="988" w:type="dxa"/>
              </w:tcPr>
              <w:p w14:paraId="73ABEB05" w14:textId="164CC8DD"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4.</w:t>
                </w:r>
              </w:p>
            </w:tc>
            <w:tc>
              <w:tcPr>
                <w:tcW w:w="8079" w:type="dxa"/>
              </w:tcPr>
              <w:p w14:paraId="25640672" w14:textId="4028E758"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 xml:space="preserve">Tiekėjų pašalinimo pagrindai ir kvalifikacijos reikalavimai </w:t>
                </w:r>
              </w:p>
            </w:tc>
            <w:tc>
              <w:tcPr>
                <w:tcW w:w="851" w:type="dxa"/>
              </w:tcPr>
              <w:p w14:paraId="0957FEFC" w14:textId="796DE8CD" w:rsidR="00B94C86" w:rsidRPr="00136E91" w:rsidRDefault="006879EE" w:rsidP="00B94C86">
                <w:pPr>
                  <w:spacing w:after="120" w:line="20" w:lineRule="atLeast"/>
                  <w:contextualSpacing/>
                  <w:rPr>
                    <w:rFonts w:hAnsi="Times New Roman" w:cs="Times New Roman"/>
                    <w:sz w:val="24"/>
                    <w:szCs w:val="24"/>
                  </w:rPr>
                </w:pPr>
                <w:r>
                  <w:rPr>
                    <w:rFonts w:hAnsi="Times New Roman" w:cs="Times New Roman"/>
                    <w:sz w:val="24"/>
                    <w:szCs w:val="24"/>
                  </w:rPr>
                  <w:t>2</w:t>
                </w:r>
              </w:p>
            </w:tc>
          </w:tr>
          <w:tr w:rsidR="00B94C86" w:rsidRPr="00136E91" w14:paraId="5B372FFA" w14:textId="77777777" w:rsidTr="00B94C86">
            <w:tc>
              <w:tcPr>
                <w:tcW w:w="988" w:type="dxa"/>
              </w:tcPr>
              <w:p w14:paraId="4AFC6615" w14:textId="3B674C8A"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5.</w:t>
                </w:r>
              </w:p>
            </w:tc>
            <w:tc>
              <w:tcPr>
                <w:tcW w:w="8079" w:type="dxa"/>
              </w:tcPr>
              <w:p w14:paraId="4FE503F4" w14:textId="2325B6F0"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Reikalavimai, susiję su nacionaliniu saugumu</w:t>
                </w:r>
              </w:p>
            </w:tc>
            <w:tc>
              <w:tcPr>
                <w:tcW w:w="851" w:type="dxa"/>
              </w:tcPr>
              <w:p w14:paraId="1FD576B1" w14:textId="0A422627" w:rsidR="00B94C86" w:rsidRPr="00136E91" w:rsidRDefault="006879EE" w:rsidP="00B94C86">
                <w:pPr>
                  <w:spacing w:after="120" w:line="20" w:lineRule="atLeast"/>
                  <w:contextualSpacing/>
                  <w:rPr>
                    <w:rFonts w:hAnsi="Times New Roman" w:cs="Times New Roman"/>
                    <w:sz w:val="24"/>
                    <w:szCs w:val="24"/>
                  </w:rPr>
                </w:pPr>
                <w:r>
                  <w:rPr>
                    <w:rFonts w:hAnsi="Times New Roman" w:cs="Times New Roman"/>
                    <w:sz w:val="24"/>
                    <w:szCs w:val="24"/>
                  </w:rPr>
                  <w:t>2</w:t>
                </w:r>
              </w:p>
            </w:tc>
          </w:tr>
          <w:tr w:rsidR="00B94C86" w:rsidRPr="00136E91" w14:paraId="242F855A" w14:textId="77777777" w:rsidTr="00B94C86">
            <w:tc>
              <w:tcPr>
                <w:tcW w:w="988" w:type="dxa"/>
              </w:tcPr>
              <w:p w14:paraId="6F387531" w14:textId="42643425"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6.</w:t>
                </w:r>
              </w:p>
            </w:tc>
            <w:tc>
              <w:tcPr>
                <w:tcW w:w="8079" w:type="dxa"/>
              </w:tcPr>
              <w:p w14:paraId="63F4BDCD" w14:textId="19315306"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Specialieji reikalavimai pasiūlymų rengimui ir pateikimui</w:t>
                </w:r>
              </w:p>
            </w:tc>
            <w:tc>
              <w:tcPr>
                <w:tcW w:w="851" w:type="dxa"/>
              </w:tcPr>
              <w:p w14:paraId="3F225BFB" w14:textId="7161EB03" w:rsidR="00B94C86" w:rsidRPr="00136E91" w:rsidRDefault="006879EE" w:rsidP="00B94C86">
                <w:pPr>
                  <w:spacing w:after="120" w:line="20" w:lineRule="atLeast"/>
                  <w:contextualSpacing/>
                  <w:rPr>
                    <w:rFonts w:hAnsi="Times New Roman" w:cs="Times New Roman"/>
                    <w:sz w:val="24"/>
                    <w:szCs w:val="24"/>
                  </w:rPr>
                </w:pPr>
                <w:r>
                  <w:rPr>
                    <w:rFonts w:hAnsi="Times New Roman" w:cs="Times New Roman"/>
                    <w:sz w:val="24"/>
                    <w:szCs w:val="24"/>
                  </w:rPr>
                  <w:t>4</w:t>
                </w:r>
              </w:p>
            </w:tc>
          </w:tr>
          <w:tr w:rsidR="00B94C86" w:rsidRPr="00136E91" w14:paraId="62259146" w14:textId="77777777" w:rsidTr="00B94C86">
            <w:tc>
              <w:tcPr>
                <w:tcW w:w="988" w:type="dxa"/>
              </w:tcPr>
              <w:p w14:paraId="4E1B8704" w14:textId="151B0432"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7.</w:t>
                </w:r>
              </w:p>
            </w:tc>
            <w:tc>
              <w:tcPr>
                <w:tcW w:w="8079" w:type="dxa"/>
              </w:tcPr>
              <w:p w14:paraId="11177C92" w14:textId="78E7CEE1"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Pasiūlymo galiojimo užtikrinimas</w:t>
                </w:r>
              </w:p>
            </w:tc>
            <w:tc>
              <w:tcPr>
                <w:tcW w:w="851" w:type="dxa"/>
              </w:tcPr>
              <w:p w14:paraId="4D12B7E4" w14:textId="51386E88" w:rsidR="00B94C86" w:rsidRPr="00136E91" w:rsidRDefault="00AE5FF9" w:rsidP="00B94C86">
                <w:pPr>
                  <w:spacing w:after="120" w:line="20" w:lineRule="atLeast"/>
                  <w:contextualSpacing/>
                  <w:rPr>
                    <w:rFonts w:hAnsi="Times New Roman" w:cs="Times New Roman"/>
                    <w:sz w:val="24"/>
                    <w:szCs w:val="24"/>
                  </w:rPr>
                </w:pPr>
                <w:r>
                  <w:rPr>
                    <w:rFonts w:hAnsi="Times New Roman" w:cs="Times New Roman"/>
                    <w:sz w:val="24"/>
                    <w:szCs w:val="24"/>
                  </w:rPr>
                  <w:t>5</w:t>
                </w:r>
              </w:p>
            </w:tc>
          </w:tr>
          <w:tr w:rsidR="00B94C86" w:rsidRPr="00136E91" w14:paraId="7FFC4464" w14:textId="77777777" w:rsidTr="00B94C86">
            <w:tc>
              <w:tcPr>
                <w:tcW w:w="988" w:type="dxa"/>
              </w:tcPr>
              <w:p w14:paraId="05FAA4E1" w14:textId="1CAB8D9F"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8</w:t>
                </w:r>
                <w:r w:rsidR="003F2C96">
                  <w:rPr>
                    <w:rFonts w:hAnsi="Times New Roman" w:cs="Times New Roman"/>
                    <w:sz w:val="24"/>
                    <w:szCs w:val="24"/>
                  </w:rPr>
                  <w:t>.</w:t>
                </w:r>
                <w:r w:rsidRPr="00136E91">
                  <w:rPr>
                    <w:rFonts w:hAnsi="Times New Roman" w:cs="Times New Roman"/>
                    <w:sz w:val="24"/>
                    <w:szCs w:val="24"/>
                  </w:rPr>
                  <w:t xml:space="preserve"> </w:t>
                </w:r>
              </w:p>
            </w:tc>
            <w:tc>
              <w:tcPr>
                <w:tcW w:w="8079" w:type="dxa"/>
              </w:tcPr>
              <w:p w14:paraId="7B93FDB6" w14:textId="2A22B06A"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Elektroninis aukcionas</w:t>
                </w:r>
              </w:p>
            </w:tc>
            <w:tc>
              <w:tcPr>
                <w:tcW w:w="851" w:type="dxa"/>
              </w:tcPr>
              <w:p w14:paraId="7779353C" w14:textId="7CF52CBF" w:rsidR="00B94C86" w:rsidRPr="00136E91" w:rsidRDefault="00AE5FF9" w:rsidP="00B94C86">
                <w:pPr>
                  <w:spacing w:after="120" w:line="20" w:lineRule="atLeast"/>
                  <w:contextualSpacing/>
                  <w:rPr>
                    <w:rFonts w:hAnsi="Times New Roman" w:cs="Times New Roman"/>
                    <w:sz w:val="24"/>
                    <w:szCs w:val="24"/>
                  </w:rPr>
                </w:pPr>
                <w:r>
                  <w:rPr>
                    <w:rFonts w:hAnsi="Times New Roman" w:cs="Times New Roman"/>
                    <w:sz w:val="24"/>
                    <w:szCs w:val="24"/>
                  </w:rPr>
                  <w:t>5</w:t>
                </w:r>
              </w:p>
            </w:tc>
          </w:tr>
          <w:tr w:rsidR="00B94C86" w:rsidRPr="00136E91" w14:paraId="028E36DC" w14:textId="77777777" w:rsidTr="00B94C86">
            <w:tc>
              <w:tcPr>
                <w:tcW w:w="988" w:type="dxa"/>
              </w:tcPr>
              <w:p w14:paraId="6AAA475D" w14:textId="258457A2"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 xml:space="preserve">9. </w:t>
                </w:r>
              </w:p>
            </w:tc>
            <w:tc>
              <w:tcPr>
                <w:tcW w:w="8079" w:type="dxa"/>
              </w:tcPr>
              <w:p w14:paraId="2180AD0E" w14:textId="4F4731CE"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Pasiūlymų vertinimas</w:t>
                </w:r>
              </w:p>
            </w:tc>
            <w:tc>
              <w:tcPr>
                <w:tcW w:w="851" w:type="dxa"/>
              </w:tcPr>
              <w:p w14:paraId="607BA5A3" w14:textId="64C29751" w:rsidR="00B94C86" w:rsidRPr="00136E91" w:rsidRDefault="00AE5FF9" w:rsidP="00B94C86">
                <w:pPr>
                  <w:spacing w:after="120" w:line="20" w:lineRule="atLeast"/>
                  <w:contextualSpacing/>
                  <w:rPr>
                    <w:rFonts w:hAnsi="Times New Roman" w:cs="Times New Roman"/>
                    <w:sz w:val="24"/>
                    <w:szCs w:val="24"/>
                  </w:rPr>
                </w:pPr>
                <w:r>
                  <w:rPr>
                    <w:rFonts w:hAnsi="Times New Roman" w:cs="Times New Roman"/>
                    <w:sz w:val="24"/>
                    <w:szCs w:val="24"/>
                  </w:rPr>
                  <w:t>5</w:t>
                </w:r>
              </w:p>
            </w:tc>
          </w:tr>
          <w:tr w:rsidR="00B94C86" w:rsidRPr="00136E91" w14:paraId="5C315076" w14:textId="77777777" w:rsidTr="00B94C86">
            <w:tc>
              <w:tcPr>
                <w:tcW w:w="988" w:type="dxa"/>
              </w:tcPr>
              <w:p w14:paraId="5E69D789" w14:textId="3C5B3527"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 xml:space="preserve">10 </w:t>
                </w:r>
              </w:p>
            </w:tc>
            <w:tc>
              <w:tcPr>
                <w:tcW w:w="8079" w:type="dxa"/>
              </w:tcPr>
              <w:p w14:paraId="1D7E8F0B" w14:textId="3D520F85" w:rsidR="00B94C86" w:rsidRPr="00136E91" w:rsidRDefault="00B94C86" w:rsidP="00B94C86">
                <w:pPr>
                  <w:spacing w:after="120" w:line="20" w:lineRule="atLeast"/>
                  <w:contextualSpacing/>
                  <w:rPr>
                    <w:rFonts w:hAnsi="Times New Roman" w:cs="Times New Roman"/>
                    <w:sz w:val="24"/>
                    <w:szCs w:val="24"/>
                  </w:rPr>
                </w:pPr>
                <w:r w:rsidRPr="00136E91">
                  <w:rPr>
                    <w:rFonts w:hAnsi="Times New Roman" w:cs="Times New Roman"/>
                    <w:sz w:val="24"/>
                    <w:szCs w:val="24"/>
                  </w:rPr>
                  <w:t>Sutarties sudarymas</w:t>
                </w:r>
              </w:p>
            </w:tc>
            <w:tc>
              <w:tcPr>
                <w:tcW w:w="851" w:type="dxa"/>
              </w:tcPr>
              <w:p w14:paraId="1B425E88" w14:textId="13B535B0" w:rsidR="00B94C86" w:rsidRPr="00136E91" w:rsidRDefault="006879EE" w:rsidP="00B94C86">
                <w:pPr>
                  <w:spacing w:after="120" w:line="20" w:lineRule="atLeast"/>
                  <w:contextualSpacing/>
                  <w:rPr>
                    <w:rFonts w:hAnsi="Times New Roman" w:cs="Times New Roman"/>
                    <w:sz w:val="24"/>
                    <w:szCs w:val="24"/>
                  </w:rPr>
                </w:pPr>
                <w:r>
                  <w:rPr>
                    <w:rFonts w:hAnsi="Times New Roman" w:cs="Times New Roman"/>
                    <w:sz w:val="24"/>
                    <w:szCs w:val="24"/>
                  </w:rPr>
                  <w:t>5</w:t>
                </w:r>
              </w:p>
            </w:tc>
          </w:tr>
        </w:tbl>
        <w:p w14:paraId="517C01D9" w14:textId="6C8723E7" w:rsidR="001C24BC" w:rsidRPr="00136E91" w:rsidRDefault="001C24BC" w:rsidP="004E4612">
          <w:pPr>
            <w:spacing w:after="120" w:line="20" w:lineRule="atLeast"/>
            <w:contextualSpacing/>
            <w:rPr>
              <w:rFonts w:ascii="Times New Roman" w:hAnsi="Times New Roman" w:cs="Times New Roman"/>
              <w:sz w:val="24"/>
              <w:szCs w:val="24"/>
            </w:rPr>
          </w:pPr>
        </w:p>
        <w:p w14:paraId="540D2C62" w14:textId="3E56CC0E" w:rsidR="003279D0" w:rsidRPr="00136E91" w:rsidRDefault="003279D0" w:rsidP="00136E91">
          <w:pPr>
            <w:spacing w:after="120" w:line="20" w:lineRule="atLeast"/>
            <w:contextualSpacing/>
            <w:rPr>
              <w:rFonts w:ascii="Times New Roman" w:hAnsi="Times New Roman" w:cs="Times New Roman"/>
              <w:b/>
              <w:bCs/>
              <w:sz w:val="24"/>
              <w:szCs w:val="24"/>
            </w:rPr>
          </w:pPr>
          <w:r w:rsidRPr="00136E91">
            <w:rPr>
              <w:rFonts w:ascii="Times New Roman" w:hAnsi="Times New Roman" w:cs="Times New Roman"/>
              <w:b/>
              <w:bCs/>
              <w:sz w:val="24"/>
              <w:szCs w:val="24"/>
            </w:rPr>
            <w:t>Specialiųjų sąlygų priedai:</w:t>
          </w:r>
        </w:p>
        <w:tbl>
          <w:tblPr>
            <w:tblStyle w:val="Lentelstinklelis"/>
            <w:tblW w:w="0" w:type="auto"/>
            <w:tblInd w:w="0" w:type="dxa"/>
            <w:tblLook w:val="04A0" w:firstRow="1" w:lastRow="0" w:firstColumn="1" w:lastColumn="0" w:noHBand="0" w:noVBand="1"/>
          </w:tblPr>
          <w:tblGrid>
            <w:gridCol w:w="996"/>
            <w:gridCol w:w="8966"/>
          </w:tblGrid>
          <w:tr w:rsidR="006B0E36" w:rsidRPr="00136E91" w14:paraId="5A760002" w14:textId="77777777" w:rsidTr="00FF0A85">
            <w:tc>
              <w:tcPr>
                <w:tcW w:w="996" w:type="dxa"/>
              </w:tcPr>
              <w:p w14:paraId="6168B96F" w14:textId="7435E626" w:rsidR="006B0E36" w:rsidRPr="00136E91" w:rsidRDefault="006B0E36" w:rsidP="005D57CA">
                <w:pPr>
                  <w:spacing w:after="120" w:line="20" w:lineRule="atLeast"/>
                  <w:contextualSpacing/>
                  <w:rPr>
                    <w:rFonts w:hAnsi="Times New Roman" w:cs="Times New Roman"/>
                    <w:b/>
                    <w:bCs/>
                    <w:sz w:val="24"/>
                    <w:szCs w:val="24"/>
                  </w:rPr>
                </w:pPr>
                <w:r w:rsidRPr="00136E91">
                  <w:rPr>
                    <w:rFonts w:hAnsi="Times New Roman" w:cs="Times New Roman"/>
                    <w:b/>
                    <w:bCs/>
                    <w:sz w:val="24"/>
                    <w:szCs w:val="24"/>
                  </w:rPr>
                  <w:t>Eil. Nr.</w:t>
                </w:r>
              </w:p>
            </w:tc>
            <w:tc>
              <w:tcPr>
                <w:tcW w:w="8966" w:type="dxa"/>
              </w:tcPr>
              <w:p w14:paraId="2D380DCB" w14:textId="54DEF411" w:rsidR="006B0E36" w:rsidRPr="00136E91" w:rsidRDefault="006B0E36" w:rsidP="005D57CA">
                <w:pPr>
                  <w:spacing w:after="120" w:line="20" w:lineRule="atLeast"/>
                  <w:contextualSpacing/>
                  <w:rPr>
                    <w:rFonts w:hAnsi="Times New Roman" w:cs="Times New Roman"/>
                    <w:b/>
                    <w:bCs/>
                    <w:sz w:val="24"/>
                    <w:szCs w:val="24"/>
                  </w:rPr>
                </w:pPr>
                <w:r w:rsidRPr="00136E91">
                  <w:rPr>
                    <w:rFonts w:hAnsi="Times New Roman" w:cs="Times New Roman"/>
                    <w:b/>
                    <w:bCs/>
                    <w:sz w:val="24"/>
                    <w:szCs w:val="24"/>
                  </w:rPr>
                  <w:t>Pavadinimas</w:t>
                </w:r>
              </w:p>
            </w:tc>
          </w:tr>
          <w:tr w:rsidR="006B0E36" w:rsidRPr="00136E91" w14:paraId="1FC77D2C" w14:textId="77777777" w:rsidTr="00FF0A85">
            <w:tc>
              <w:tcPr>
                <w:tcW w:w="996" w:type="dxa"/>
              </w:tcPr>
              <w:p w14:paraId="7BEB2FB4" w14:textId="368D93B2" w:rsidR="006B0E36" w:rsidRPr="00136E91" w:rsidRDefault="006B0E36" w:rsidP="003279D0">
                <w:pPr>
                  <w:spacing w:after="120" w:line="20" w:lineRule="atLeast"/>
                  <w:contextualSpacing/>
                  <w:jc w:val="center"/>
                  <w:rPr>
                    <w:rFonts w:hAnsi="Times New Roman" w:cs="Times New Roman"/>
                    <w:sz w:val="24"/>
                    <w:szCs w:val="24"/>
                  </w:rPr>
                </w:pPr>
                <w:r w:rsidRPr="00136E91">
                  <w:rPr>
                    <w:rFonts w:hAnsi="Times New Roman" w:cs="Times New Roman"/>
                    <w:sz w:val="24"/>
                    <w:szCs w:val="24"/>
                  </w:rPr>
                  <w:t>1.</w:t>
                </w:r>
              </w:p>
            </w:tc>
            <w:tc>
              <w:tcPr>
                <w:tcW w:w="8966" w:type="dxa"/>
              </w:tcPr>
              <w:p w14:paraId="65AC5861" w14:textId="48B19B3D" w:rsidR="006B0E36" w:rsidRPr="00136E91" w:rsidRDefault="006B0E36" w:rsidP="006B0E36">
                <w:pPr>
                  <w:spacing w:after="120" w:line="20" w:lineRule="atLeast"/>
                  <w:contextualSpacing/>
                  <w:rPr>
                    <w:rFonts w:hAnsi="Times New Roman" w:cs="Times New Roman"/>
                    <w:b/>
                    <w:bCs/>
                    <w:sz w:val="24"/>
                    <w:szCs w:val="24"/>
                  </w:rPr>
                </w:pPr>
                <w:r w:rsidRPr="00136E91">
                  <w:rPr>
                    <w:rFonts w:hAnsi="Times New Roman" w:cs="Times New Roman"/>
                    <w:sz w:val="24"/>
                    <w:szCs w:val="24"/>
                  </w:rPr>
                  <w:t>1 priedas „Terminai“</w:t>
                </w:r>
              </w:p>
            </w:tc>
          </w:tr>
          <w:tr w:rsidR="006B0E36" w:rsidRPr="00136E91" w14:paraId="5C197EEB" w14:textId="77777777" w:rsidTr="00FF0A85">
            <w:tc>
              <w:tcPr>
                <w:tcW w:w="996" w:type="dxa"/>
              </w:tcPr>
              <w:p w14:paraId="4319C518" w14:textId="60D24741" w:rsidR="006B0E36" w:rsidRPr="00136E91" w:rsidRDefault="006B0E36" w:rsidP="003279D0">
                <w:pPr>
                  <w:spacing w:after="120" w:line="20" w:lineRule="atLeast"/>
                  <w:contextualSpacing/>
                  <w:jc w:val="center"/>
                  <w:rPr>
                    <w:rFonts w:hAnsi="Times New Roman" w:cs="Times New Roman"/>
                    <w:sz w:val="24"/>
                    <w:szCs w:val="24"/>
                  </w:rPr>
                </w:pPr>
                <w:r w:rsidRPr="00136E91">
                  <w:rPr>
                    <w:rFonts w:hAnsi="Times New Roman" w:cs="Times New Roman"/>
                    <w:sz w:val="24"/>
                    <w:szCs w:val="24"/>
                  </w:rPr>
                  <w:t>2.</w:t>
                </w:r>
              </w:p>
            </w:tc>
            <w:tc>
              <w:tcPr>
                <w:tcW w:w="8966" w:type="dxa"/>
              </w:tcPr>
              <w:p w14:paraId="12582F41" w14:textId="064EEE00" w:rsidR="006B0E36" w:rsidRPr="00136E91" w:rsidRDefault="006B0E36" w:rsidP="006B0E36">
                <w:pPr>
                  <w:spacing w:after="120" w:line="20" w:lineRule="atLeast"/>
                  <w:contextualSpacing/>
                  <w:rPr>
                    <w:rFonts w:hAnsi="Times New Roman" w:cs="Times New Roman"/>
                    <w:b/>
                    <w:bCs/>
                    <w:sz w:val="24"/>
                    <w:szCs w:val="24"/>
                  </w:rPr>
                </w:pPr>
                <w:r w:rsidRPr="00136E91">
                  <w:rPr>
                    <w:rFonts w:hAnsi="Times New Roman" w:cs="Times New Roman"/>
                    <w:sz w:val="24"/>
                    <w:szCs w:val="24"/>
                  </w:rPr>
                  <w:t>2 priedas „Techninė specifikacija“</w:t>
                </w:r>
              </w:p>
            </w:tc>
          </w:tr>
          <w:tr w:rsidR="006B0E36" w:rsidRPr="00136E91" w14:paraId="02545A05" w14:textId="77777777" w:rsidTr="00FF0A85">
            <w:tc>
              <w:tcPr>
                <w:tcW w:w="996" w:type="dxa"/>
              </w:tcPr>
              <w:p w14:paraId="5926E0F3" w14:textId="484C3060" w:rsidR="006B0E36" w:rsidRPr="00136E91" w:rsidRDefault="006B0E36" w:rsidP="003279D0">
                <w:pPr>
                  <w:spacing w:after="120" w:line="20" w:lineRule="atLeast"/>
                  <w:contextualSpacing/>
                  <w:jc w:val="center"/>
                  <w:rPr>
                    <w:rFonts w:hAnsi="Times New Roman" w:cs="Times New Roman"/>
                    <w:sz w:val="24"/>
                    <w:szCs w:val="24"/>
                  </w:rPr>
                </w:pPr>
                <w:r w:rsidRPr="00136E91">
                  <w:rPr>
                    <w:rFonts w:hAnsi="Times New Roman" w:cs="Times New Roman"/>
                    <w:sz w:val="24"/>
                    <w:szCs w:val="24"/>
                  </w:rPr>
                  <w:t>3.</w:t>
                </w:r>
              </w:p>
            </w:tc>
            <w:tc>
              <w:tcPr>
                <w:tcW w:w="8966" w:type="dxa"/>
              </w:tcPr>
              <w:p w14:paraId="21422A10" w14:textId="5E355FBF" w:rsidR="006B0E36" w:rsidRPr="00136E91" w:rsidRDefault="006B0E36" w:rsidP="006B0E36">
                <w:pPr>
                  <w:spacing w:after="120" w:line="20" w:lineRule="atLeast"/>
                  <w:contextualSpacing/>
                  <w:rPr>
                    <w:rFonts w:hAnsi="Times New Roman" w:cs="Times New Roman"/>
                    <w:b/>
                    <w:bCs/>
                    <w:sz w:val="24"/>
                    <w:szCs w:val="24"/>
                  </w:rPr>
                </w:pPr>
                <w:r w:rsidRPr="00136E91">
                  <w:rPr>
                    <w:rFonts w:hAnsi="Times New Roman" w:cs="Times New Roman"/>
                    <w:sz w:val="24"/>
                    <w:szCs w:val="24"/>
                  </w:rPr>
                  <w:t>3 priedas „Tiekėj</w:t>
                </w:r>
                <w:r w:rsidR="00964C15">
                  <w:rPr>
                    <w:rFonts w:hAnsi="Times New Roman" w:cs="Times New Roman"/>
                    <w:sz w:val="24"/>
                    <w:szCs w:val="24"/>
                  </w:rPr>
                  <w:t>ų</w:t>
                </w:r>
                <w:r w:rsidRPr="00136E91">
                  <w:rPr>
                    <w:rFonts w:hAnsi="Times New Roman" w:cs="Times New Roman"/>
                    <w:sz w:val="24"/>
                    <w:szCs w:val="24"/>
                  </w:rPr>
                  <w:t xml:space="preserve"> pašalinimo pagrindai“</w:t>
                </w:r>
              </w:p>
            </w:tc>
          </w:tr>
          <w:tr w:rsidR="006B0E36" w:rsidRPr="00136E91" w14:paraId="08F4A703" w14:textId="77777777" w:rsidTr="00FF0A85">
            <w:tc>
              <w:tcPr>
                <w:tcW w:w="996" w:type="dxa"/>
              </w:tcPr>
              <w:p w14:paraId="790E19C0" w14:textId="75403192" w:rsidR="006B0E36" w:rsidRPr="00136E91" w:rsidRDefault="006B0E36" w:rsidP="003279D0">
                <w:pPr>
                  <w:spacing w:after="120" w:line="20" w:lineRule="atLeast"/>
                  <w:contextualSpacing/>
                  <w:jc w:val="center"/>
                  <w:rPr>
                    <w:rFonts w:hAnsi="Times New Roman" w:cs="Times New Roman"/>
                    <w:sz w:val="24"/>
                    <w:szCs w:val="24"/>
                  </w:rPr>
                </w:pPr>
                <w:r w:rsidRPr="00136E91">
                  <w:rPr>
                    <w:rFonts w:hAnsi="Times New Roman" w:cs="Times New Roman"/>
                    <w:sz w:val="24"/>
                    <w:szCs w:val="24"/>
                  </w:rPr>
                  <w:t>4.</w:t>
                </w:r>
              </w:p>
            </w:tc>
            <w:tc>
              <w:tcPr>
                <w:tcW w:w="8966" w:type="dxa"/>
              </w:tcPr>
              <w:p w14:paraId="471197AD" w14:textId="6751A6EB" w:rsidR="006B0E36" w:rsidRPr="00136E91" w:rsidRDefault="006B0E36" w:rsidP="006B0E36">
                <w:pPr>
                  <w:spacing w:after="120" w:line="20" w:lineRule="atLeast"/>
                  <w:contextualSpacing/>
                  <w:rPr>
                    <w:rFonts w:hAnsi="Times New Roman" w:cs="Times New Roman"/>
                    <w:b/>
                    <w:bCs/>
                    <w:sz w:val="24"/>
                    <w:szCs w:val="24"/>
                  </w:rPr>
                </w:pPr>
                <w:r w:rsidRPr="00136E91">
                  <w:rPr>
                    <w:rFonts w:hAnsi="Times New Roman" w:cs="Times New Roman"/>
                    <w:sz w:val="24"/>
                    <w:szCs w:val="24"/>
                  </w:rPr>
                  <w:t>4 priedas „</w:t>
                </w:r>
                <w:bookmarkStart w:id="0" w:name="_Hlk164082830"/>
                <w:r w:rsidR="00964C15">
                  <w:rPr>
                    <w:rFonts w:hAnsi="Times New Roman" w:cs="Times New Roman"/>
                    <w:sz w:val="24"/>
                    <w:szCs w:val="24"/>
                  </w:rPr>
                  <w:t>Tiekėj</w:t>
                </w:r>
                <w:r w:rsidR="00F574D2">
                  <w:rPr>
                    <w:rFonts w:hAnsi="Times New Roman" w:cs="Times New Roman"/>
                    <w:sz w:val="24"/>
                    <w:szCs w:val="24"/>
                  </w:rPr>
                  <w:t>o</w:t>
                </w:r>
                <w:r w:rsidR="00964C15">
                  <w:rPr>
                    <w:rFonts w:hAnsi="Times New Roman" w:cs="Times New Roman"/>
                    <w:sz w:val="24"/>
                    <w:szCs w:val="24"/>
                  </w:rPr>
                  <w:t xml:space="preserve"> k</w:t>
                </w:r>
                <w:r w:rsidRPr="00136E91">
                  <w:rPr>
                    <w:rFonts w:hAnsi="Times New Roman" w:cs="Times New Roman"/>
                    <w:sz w:val="24"/>
                    <w:szCs w:val="24"/>
                  </w:rPr>
                  <w:t>valifikacijos</w:t>
                </w:r>
                <w:r w:rsidR="00F574D2">
                  <w:rPr>
                    <w:rFonts w:hAnsi="Times New Roman" w:cs="Times New Roman"/>
                    <w:sz w:val="24"/>
                    <w:szCs w:val="24"/>
                  </w:rPr>
                  <w:t xml:space="preserve"> ir kiti</w:t>
                </w:r>
                <w:r w:rsidRPr="00136E91">
                  <w:rPr>
                    <w:rFonts w:hAnsi="Times New Roman" w:cs="Times New Roman"/>
                    <w:sz w:val="24"/>
                    <w:szCs w:val="24"/>
                  </w:rPr>
                  <w:t xml:space="preserve"> reikalavimai</w:t>
                </w:r>
                <w:bookmarkEnd w:id="0"/>
                <w:r w:rsidRPr="00136E91">
                  <w:rPr>
                    <w:rFonts w:hAnsi="Times New Roman" w:cs="Times New Roman"/>
                    <w:sz w:val="24"/>
                    <w:szCs w:val="24"/>
                  </w:rPr>
                  <w:t>“</w:t>
                </w:r>
              </w:p>
            </w:tc>
          </w:tr>
          <w:tr w:rsidR="006B0E36" w:rsidRPr="00136E91" w14:paraId="41B5DA96" w14:textId="77777777" w:rsidTr="00FF0A85">
            <w:tc>
              <w:tcPr>
                <w:tcW w:w="996" w:type="dxa"/>
              </w:tcPr>
              <w:p w14:paraId="2CB7C56E" w14:textId="42E7C01A" w:rsidR="006B0E36" w:rsidRPr="00136E91" w:rsidRDefault="006B0E36" w:rsidP="003279D0">
                <w:pPr>
                  <w:spacing w:after="120" w:line="20" w:lineRule="atLeast"/>
                  <w:contextualSpacing/>
                  <w:jc w:val="center"/>
                  <w:rPr>
                    <w:rFonts w:hAnsi="Times New Roman" w:cs="Times New Roman"/>
                    <w:sz w:val="24"/>
                    <w:szCs w:val="24"/>
                  </w:rPr>
                </w:pPr>
                <w:r w:rsidRPr="00136E91">
                  <w:rPr>
                    <w:rFonts w:hAnsi="Times New Roman" w:cs="Times New Roman"/>
                    <w:sz w:val="24"/>
                    <w:szCs w:val="24"/>
                  </w:rPr>
                  <w:t>5.</w:t>
                </w:r>
              </w:p>
            </w:tc>
            <w:tc>
              <w:tcPr>
                <w:tcW w:w="8966" w:type="dxa"/>
              </w:tcPr>
              <w:p w14:paraId="0F802270" w14:textId="2DD6A02F" w:rsidR="006B0E36" w:rsidRPr="00136E91" w:rsidRDefault="006B0E36" w:rsidP="006B0E36">
                <w:pPr>
                  <w:spacing w:after="120" w:line="20" w:lineRule="atLeast"/>
                  <w:contextualSpacing/>
                  <w:rPr>
                    <w:rFonts w:hAnsi="Times New Roman" w:cs="Times New Roman"/>
                    <w:b/>
                    <w:bCs/>
                    <w:sz w:val="24"/>
                    <w:szCs w:val="24"/>
                  </w:rPr>
                </w:pPr>
                <w:r w:rsidRPr="00136E91">
                  <w:rPr>
                    <w:rFonts w:hAnsi="Times New Roman" w:cs="Times New Roman"/>
                    <w:sz w:val="24"/>
                    <w:szCs w:val="24"/>
                  </w:rPr>
                  <w:t>5 priedas „EBVPD“ (XLM formatas)</w:t>
                </w:r>
              </w:p>
            </w:tc>
          </w:tr>
          <w:tr w:rsidR="006B0E36" w:rsidRPr="00136E91" w14:paraId="4044AFC2" w14:textId="77777777" w:rsidTr="00FF0A85">
            <w:tc>
              <w:tcPr>
                <w:tcW w:w="996" w:type="dxa"/>
              </w:tcPr>
              <w:p w14:paraId="788F734C" w14:textId="3F0B5A6D" w:rsidR="006B0E36" w:rsidRPr="00136E91" w:rsidRDefault="006B0E36" w:rsidP="003279D0">
                <w:pPr>
                  <w:spacing w:after="120" w:line="20" w:lineRule="atLeast"/>
                  <w:contextualSpacing/>
                  <w:jc w:val="center"/>
                  <w:rPr>
                    <w:rFonts w:hAnsi="Times New Roman" w:cs="Times New Roman"/>
                    <w:sz w:val="24"/>
                    <w:szCs w:val="24"/>
                  </w:rPr>
                </w:pPr>
                <w:r w:rsidRPr="00136E91">
                  <w:rPr>
                    <w:rFonts w:hAnsi="Times New Roman" w:cs="Times New Roman"/>
                    <w:sz w:val="24"/>
                    <w:szCs w:val="24"/>
                  </w:rPr>
                  <w:t>6.</w:t>
                </w:r>
              </w:p>
            </w:tc>
            <w:tc>
              <w:tcPr>
                <w:tcW w:w="8966" w:type="dxa"/>
              </w:tcPr>
              <w:p w14:paraId="6D3FB662" w14:textId="6E78BBEA" w:rsidR="006B0E36" w:rsidRPr="00136E91" w:rsidRDefault="006B0E36" w:rsidP="006B0E36">
                <w:pPr>
                  <w:spacing w:after="120" w:line="20" w:lineRule="atLeast"/>
                  <w:contextualSpacing/>
                  <w:rPr>
                    <w:rFonts w:hAnsi="Times New Roman" w:cs="Times New Roman"/>
                    <w:b/>
                    <w:bCs/>
                    <w:sz w:val="24"/>
                    <w:szCs w:val="24"/>
                  </w:rPr>
                </w:pPr>
                <w:r w:rsidRPr="00136E91">
                  <w:rPr>
                    <w:rFonts w:hAnsi="Times New Roman" w:cs="Times New Roman"/>
                    <w:sz w:val="24"/>
                    <w:szCs w:val="24"/>
                  </w:rPr>
                  <w:t>6 priedas „Pasiūlymo forma“</w:t>
                </w:r>
              </w:p>
            </w:tc>
          </w:tr>
          <w:tr w:rsidR="006B0E36" w:rsidRPr="00136E91" w14:paraId="5CB57B64" w14:textId="77777777" w:rsidTr="00FF0A85">
            <w:tc>
              <w:tcPr>
                <w:tcW w:w="996" w:type="dxa"/>
              </w:tcPr>
              <w:p w14:paraId="26177D85" w14:textId="1DC12726" w:rsidR="006B0E36" w:rsidRPr="00136E91" w:rsidRDefault="006B0E36" w:rsidP="003279D0">
                <w:pPr>
                  <w:spacing w:after="120" w:line="20" w:lineRule="atLeast"/>
                  <w:contextualSpacing/>
                  <w:jc w:val="center"/>
                  <w:rPr>
                    <w:rFonts w:hAnsi="Times New Roman" w:cs="Times New Roman"/>
                    <w:sz w:val="24"/>
                    <w:szCs w:val="24"/>
                  </w:rPr>
                </w:pPr>
                <w:r w:rsidRPr="00136E91">
                  <w:rPr>
                    <w:rFonts w:hAnsi="Times New Roman" w:cs="Times New Roman"/>
                    <w:sz w:val="24"/>
                    <w:szCs w:val="24"/>
                  </w:rPr>
                  <w:t>7.</w:t>
                </w:r>
              </w:p>
            </w:tc>
            <w:tc>
              <w:tcPr>
                <w:tcW w:w="8966" w:type="dxa"/>
              </w:tcPr>
              <w:p w14:paraId="531B6318" w14:textId="2AEB7CBB" w:rsidR="006B0E36" w:rsidRPr="00136E91" w:rsidRDefault="006B0E36" w:rsidP="006B0E36">
                <w:pPr>
                  <w:spacing w:after="120" w:line="20" w:lineRule="atLeast"/>
                  <w:contextualSpacing/>
                  <w:rPr>
                    <w:rFonts w:hAnsi="Times New Roman" w:cs="Times New Roman"/>
                    <w:b/>
                    <w:bCs/>
                    <w:sz w:val="24"/>
                    <w:szCs w:val="24"/>
                  </w:rPr>
                </w:pPr>
                <w:r w:rsidRPr="00136E91">
                  <w:rPr>
                    <w:rFonts w:hAnsi="Times New Roman" w:cs="Times New Roman"/>
                    <w:sz w:val="24"/>
                    <w:szCs w:val="24"/>
                  </w:rPr>
                  <w:t xml:space="preserve">7 priedas </w:t>
                </w:r>
                <w:r w:rsidR="00E934BA">
                  <w:rPr>
                    <w:rFonts w:hAnsi="Times New Roman" w:cs="Times New Roman"/>
                    <w:sz w:val="24"/>
                    <w:szCs w:val="24"/>
                  </w:rPr>
                  <w:t>„</w:t>
                </w:r>
                <w:bookmarkStart w:id="1" w:name="_Hlk163750943"/>
                <w:r w:rsidRPr="00136E91">
                  <w:rPr>
                    <w:rFonts w:hAnsi="Times New Roman" w:cs="Times New Roman"/>
                    <w:sz w:val="24"/>
                    <w:szCs w:val="24"/>
                  </w:rPr>
                  <w:t>Tiekėjo įvykdytų sutarčių</w:t>
                </w:r>
                <w:r w:rsidR="00207875">
                  <w:rPr>
                    <w:rFonts w:hAnsi="Times New Roman" w:cs="Times New Roman"/>
                    <w:sz w:val="24"/>
                    <w:szCs w:val="24"/>
                  </w:rPr>
                  <w:t xml:space="preserve"> </w:t>
                </w:r>
                <w:r w:rsidRPr="00136E91">
                  <w:rPr>
                    <w:rFonts w:hAnsi="Times New Roman" w:cs="Times New Roman"/>
                    <w:sz w:val="24"/>
                    <w:szCs w:val="24"/>
                  </w:rPr>
                  <w:t>sąrašas</w:t>
                </w:r>
                <w:r w:rsidR="00207875">
                  <w:rPr>
                    <w:rFonts w:hAnsi="Times New Roman" w:cs="Times New Roman"/>
                    <w:sz w:val="24"/>
                    <w:szCs w:val="24"/>
                  </w:rPr>
                  <w:t xml:space="preserve"> ir kit</w:t>
                </w:r>
                <w:r w:rsidR="002D395B">
                  <w:rPr>
                    <w:rFonts w:hAnsi="Times New Roman" w:cs="Times New Roman"/>
                    <w:sz w:val="24"/>
                    <w:szCs w:val="24"/>
                  </w:rPr>
                  <w:t xml:space="preserve">i </w:t>
                </w:r>
                <w:r w:rsidR="00207875">
                  <w:rPr>
                    <w:rFonts w:hAnsi="Times New Roman" w:cs="Times New Roman"/>
                    <w:sz w:val="24"/>
                    <w:szCs w:val="24"/>
                  </w:rPr>
                  <w:t>duomenys</w:t>
                </w:r>
                <w:bookmarkEnd w:id="1"/>
                <w:r w:rsidRPr="00136E91">
                  <w:rPr>
                    <w:rFonts w:hAnsi="Times New Roman" w:cs="Times New Roman"/>
                    <w:sz w:val="24"/>
                    <w:szCs w:val="24"/>
                  </w:rPr>
                  <w:t>“</w:t>
                </w:r>
              </w:p>
            </w:tc>
          </w:tr>
          <w:tr w:rsidR="006B0E36" w:rsidRPr="00136E91" w14:paraId="63AFA91B" w14:textId="77777777" w:rsidTr="00FF0A85">
            <w:tc>
              <w:tcPr>
                <w:tcW w:w="996" w:type="dxa"/>
              </w:tcPr>
              <w:p w14:paraId="29EDF908" w14:textId="201FCBFD" w:rsidR="006B0E36" w:rsidRPr="00136E91" w:rsidRDefault="006B0E36" w:rsidP="003279D0">
                <w:pPr>
                  <w:spacing w:after="120" w:line="20" w:lineRule="atLeast"/>
                  <w:contextualSpacing/>
                  <w:jc w:val="center"/>
                  <w:rPr>
                    <w:rFonts w:hAnsi="Times New Roman" w:cs="Times New Roman"/>
                    <w:sz w:val="24"/>
                    <w:szCs w:val="24"/>
                  </w:rPr>
                </w:pPr>
                <w:r w:rsidRPr="00136E91">
                  <w:rPr>
                    <w:rFonts w:hAnsi="Times New Roman" w:cs="Times New Roman"/>
                    <w:sz w:val="24"/>
                    <w:szCs w:val="24"/>
                  </w:rPr>
                  <w:t>8.</w:t>
                </w:r>
              </w:p>
            </w:tc>
            <w:tc>
              <w:tcPr>
                <w:tcW w:w="8966" w:type="dxa"/>
              </w:tcPr>
              <w:p w14:paraId="64CB3B52" w14:textId="5ED08CA2" w:rsidR="006B0E36" w:rsidRPr="00136E91" w:rsidRDefault="006B0E36" w:rsidP="006B0E36">
                <w:pPr>
                  <w:spacing w:after="120" w:line="20" w:lineRule="atLeast"/>
                  <w:contextualSpacing/>
                  <w:rPr>
                    <w:rFonts w:hAnsi="Times New Roman" w:cs="Times New Roman"/>
                    <w:b/>
                    <w:bCs/>
                    <w:sz w:val="24"/>
                    <w:szCs w:val="24"/>
                  </w:rPr>
                </w:pPr>
                <w:r w:rsidRPr="00136E91">
                  <w:rPr>
                    <w:rFonts w:hAnsi="Times New Roman" w:cs="Times New Roman"/>
                    <w:sz w:val="24"/>
                    <w:szCs w:val="24"/>
                  </w:rPr>
                  <w:t xml:space="preserve">8 priedas </w:t>
                </w:r>
                <w:bookmarkStart w:id="2" w:name="_Hlk163741008"/>
                <w:r w:rsidRPr="00136E91">
                  <w:rPr>
                    <w:rFonts w:hAnsi="Times New Roman" w:cs="Times New Roman"/>
                    <w:sz w:val="24"/>
                    <w:szCs w:val="24"/>
                  </w:rPr>
                  <w:t>„Tiekėjo siūlomų specialistų sąrašas“</w:t>
                </w:r>
                <w:bookmarkEnd w:id="2"/>
              </w:p>
            </w:tc>
          </w:tr>
          <w:tr w:rsidR="006B0E36" w:rsidRPr="00136E91" w14:paraId="72D06E35" w14:textId="77777777" w:rsidTr="00FF0A85">
            <w:tc>
              <w:tcPr>
                <w:tcW w:w="996" w:type="dxa"/>
              </w:tcPr>
              <w:p w14:paraId="0166B916" w14:textId="28E1C760" w:rsidR="006B0E36" w:rsidRPr="00136E91" w:rsidRDefault="001C56F8" w:rsidP="003279D0">
                <w:pPr>
                  <w:spacing w:after="120" w:line="20" w:lineRule="atLeast"/>
                  <w:contextualSpacing/>
                  <w:jc w:val="center"/>
                  <w:rPr>
                    <w:rFonts w:hAnsi="Times New Roman" w:cs="Times New Roman"/>
                    <w:sz w:val="24"/>
                    <w:szCs w:val="24"/>
                  </w:rPr>
                </w:pPr>
                <w:r>
                  <w:rPr>
                    <w:rFonts w:hAnsi="Times New Roman" w:cs="Times New Roman"/>
                    <w:sz w:val="24"/>
                    <w:szCs w:val="24"/>
                  </w:rPr>
                  <w:t>9</w:t>
                </w:r>
                <w:r w:rsidR="00853A10" w:rsidRPr="00136E91">
                  <w:rPr>
                    <w:rFonts w:hAnsi="Times New Roman" w:cs="Times New Roman"/>
                    <w:sz w:val="24"/>
                    <w:szCs w:val="24"/>
                  </w:rPr>
                  <w:t>.</w:t>
                </w:r>
              </w:p>
            </w:tc>
            <w:tc>
              <w:tcPr>
                <w:tcW w:w="8966" w:type="dxa"/>
              </w:tcPr>
              <w:p w14:paraId="463B7A52" w14:textId="5AD677F2" w:rsidR="006B0E36" w:rsidRPr="00136E91" w:rsidRDefault="001C56F8" w:rsidP="006B0E36">
                <w:pPr>
                  <w:spacing w:after="120" w:line="20" w:lineRule="atLeast"/>
                  <w:contextualSpacing/>
                  <w:rPr>
                    <w:rFonts w:hAnsi="Times New Roman" w:cs="Times New Roman"/>
                    <w:b/>
                    <w:bCs/>
                    <w:sz w:val="24"/>
                    <w:szCs w:val="24"/>
                  </w:rPr>
                </w:pPr>
                <w:r>
                  <w:rPr>
                    <w:rFonts w:hAnsi="Times New Roman" w:cs="Times New Roman"/>
                    <w:sz w:val="24"/>
                    <w:szCs w:val="24"/>
                  </w:rPr>
                  <w:t>9</w:t>
                </w:r>
                <w:r w:rsidR="006B0E36" w:rsidRPr="00136E91">
                  <w:rPr>
                    <w:rFonts w:hAnsi="Times New Roman" w:cs="Times New Roman"/>
                    <w:sz w:val="24"/>
                    <w:szCs w:val="24"/>
                  </w:rPr>
                  <w:t xml:space="preserve"> priedas </w:t>
                </w:r>
                <w:r w:rsidR="00D219D0" w:rsidRPr="00136E91">
                  <w:rPr>
                    <w:rFonts w:hAnsi="Times New Roman" w:cs="Times New Roman"/>
                    <w:sz w:val="24"/>
                    <w:szCs w:val="24"/>
                  </w:rPr>
                  <w:t>„</w:t>
                </w:r>
                <w:bookmarkStart w:id="3" w:name="_Hlk164086645"/>
                <w:r w:rsidR="00D219D0" w:rsidRPr="00136E91">
                  <w:rPr>
                    <w:rFonts w:hAnsi="Times New Roman" w:cs="Times New Roman"/>
                    <w:sz w:val="24"/>
                    <w:szCs w:val="24"/>
                  </w:rPr>
                  <w:t>Nacionalinio saugumo reikalavimų atitikties deklaracij</w:t>
                </w:r>
                <w:r w:rsidR="008F2455">
                  <w:rPr>
                    <w:rFonts w:hAnsi="Times New Roman" w:cs="Times New Roman"/>
                    <w:sz w:val="24"/>
                    <w:szCs w:val="24"/>
                  </w:rPr>
                  <w:t>a</w:t>
                </w:r>
                <w:bookmarkEnd w:id="3"/>
                <w:r w:rsidR="00D219D0" w:rsidRPr="00136E91">
                  <w:rPr>
                    <w:rFonts w:hAnsi="Times New Roman" w:cs="Times New Roman"/>
                    <w:sz w:val="24"/>
                    <w:szCs w:val="24"/>
                  </w:rPr>
                  <w:t>“</w:t>
                </w:r>
                <w:r w:rsidR="00D219D0" w:rsidRPr="007310F3">
                  <w:rPr>
                    <w:rFonts w:hAnsi="Times New Roman" w:cs="Times New Roman"/>
                    <w:sz w:val="24"/>
                    <w:szCs w:val="24"/>
                  </w:rPr>
                  <w:t xml:space="preserve"> </w:t>
                </w:r>
              </w:p>
            </w:tc>
          </w:tr>
          <w:tr w:rsidR="006B0E36" w:rsidRPr="00136E91" w14:paraId="181DFC0B" w14:textId="77777777" w:rsidTr="00FF0A85">
            <w:tc>
              <w:tcPr>
                <w:tcW w:w="996" w:type="dxa"/>
              </w:tcPr>
              <w:p w14:paraId="7E278F8A" w14:textId="3D7258C5" w:rsidR="006B0E36" w:rsidRPr="00136E91" w:rsidRDefault="00853A10" w:rsidP="003279D0">
                <w:pPr>
                  <w:spacing w:after="120" w:line="20" w:lineRule="atLeast"/>
                  <w:contextualSpacing/>
                  <w:jc w:val="center"/>
                  <w:rPr>
                    <w:rFonts w:hAnsi="Times New Roman" w:cs="Times New Roman"/>
                    <w:sz w:val="24"/>
                    <w:szCs w:val="24"/>
                  </w:rPr>
                </w:pPr>
                <w:r w:rsidRPr="00136E91">
                  <w:rPr>
                    <w:rFonts w:hAnsi="Times New Roman" w:cs="Times New Roman"/>
                    <w:sz w:val="24"/>
                    <w:szCs w:val="24"/>
                  </w:rPr>
                  <w:t>1</w:t>
                </w:r>
                <w:r w:rsidR="001C56F8">
                  <w:rPr>
                    <w:rFonts w:hAnsi="Times New Roman" w:cs="Times New Roman"/>
                    <w:sz w:val="24"/>
                    <w:szCs w:val="24"/>
                  </w:rPr>
                  <w:t>0</w:t>
                </w:r>
                <w:r w:rsidRPr="00136E91">
                  <w:rPr>
                    <w:rFonts w:hAnsi="Times New Roman" w:cs="Times New Roman"/>
                    <w:sz w:val="24"/>
                    <w:szCs w:val="24"/>
                  </w:rPr>
                  <w:t>.</w:t>
                </w:r>
              </w:p>
            </w:tc>
            <w:tc>
              <w:tcPr>
                <w:tcW w:w="8966" w:type="dxa"/>
              </w:tcPr>
              <w:p w14:paraId="69590B93" w14:textId="3814CFB5" w:rsidR="006B0E36" w:rsidRPr="00136E91" w:rsidRDefault="006B0E36" w:rsidP="006B0E36">
                <w:pPr>
                  <w:spacing w:after="120" w:line="20" w:lineRule="atLeast"/>
                  <w:contextualSpacing/>
                  <w:rPr>
                    <w:rFonts w:hAnsi="Times New Roman" w:cs="Times New Roman"/>
                    <w:b/>
                    <w:bCs/>
                    <w:sz w:val="24"/>
                    <w:szCs w:val="24"/>
                  </w:rPr>
                </w:pPr>
                <w:r w:rsidRPr="00136E91">
                  <w:rPr>
                    <w:rFonts w:hAnsi="Times New Roman" w:cs="Times New Roman"/>
                    <w:sz w:val="24"/>
                    <w:szCs w:val="24"/>
                  </w:rPr>
                  <w:t>1</w:t>
                </w:r>
                <w:r w:rsidR="001C56F8">
                  <w:rPr>
                    <w:rFonts w:hAnsi="Times New Roman" w:cs="Times New Roman"/>
                    <w:sz w:val="24"/>
                    <w:szCs w:val="24"/>
                  </w:rPr>
                  <w:t>0</w:t>
                </w:r>
                <w:r w:rsidRPr="00136E91">
                  <w:rPr>
                    <w:rFonts w:hAnsi="Times New Roman" w:cs="Times New Roman"/>
                    <w:sz w:val="24"/>
                    <w:szCs w:val="24"/>
                  </w:rPr>
                  <w:t xml:space="preserve"> prieda</w:t>
                </w:r>
                <w:r w:rsidR="0027793A" w:rsidRPr="00136E91">
                  <w:rPr>
                    <w:rFonts w:hAnsi="Times New Roman" w:cs="Times New Roman"/>
                    <w:sz w:val="24"/>
                    <w:szCs w:val="24"/>
                  </w:rPr>
                  <w:t>s</w:t>
                </w:r>
                <w:r w:rsidRPr="00136E91">
                  <w:rPr>
                    <w:rFonts w:hAnsi="Times New Roman" w:cs="Times New Roman"/>
                    <w:sz w:val="24"/>
                    <w:szCs w:val="24"/>
                  </w:rPr>
                  <w:t xml:space="preserve"> „</w:t>
                </w:r>
                <w:r w:rsidR="00B74DD7" w:rsidRPr="00B74DD7">
                  <w:rPr>
                    <w:rFonts w:hAnsi="Times New Roman" w:cs="Times New Roman"/>
                    <w:sz w:val="24"/>
                    <w:szCs w:val="24"/>
                  </w:rPr>
                  <w:t>Tiekėjo deklaracija dėl Tarybos Reglamente (ES) 2022/576 nustatytų sąlygų nebuvimo</w:t>
                </w:r>
                <w:r w:rsidRPr="00136E91">
                  <w:rPr>
                    <w:rFonts w:hAnsi="Times New Roman" w:cs="Times New Roman"/>
                    <w:sz w:val="24"/>
                    <w:szCs w:val="24"/>
                  </w:rPr>
                  <w:t xml:space="preserve">“ </w:t>
                </w:r>
              </w:p>
            </w:tc>
          </w:tr>
          <w:tr w:rsidR="0027793A" w:rsidRPr="00136E91" w14:paraId="3BD515D9" w14:textId="77777777" w:rsidTr="00FF0A85">
            <w:tc>
              <w:tcPr>
                <w:tcW w:w="996" w:type="dxa"/>
              </w:tcPr>
              <w:p w14:paraId="5E6C6A1C" w14:textId="1690747D" w:rsidR="0027793A" w:rsidRPr="00136E91" w:rsidRDefault="00853A10" w:rsidP="003279D0">
                <w:pPr>
                  <w:spacing w:after="120" w:line="20" w:lineRule="atLeast"/>
                  <w:contextualSpacing/>
                  <w:jc w:val="center"/>
                  <w:rPr>
                    <w:rFonts w:hAnsi="Times New Roman" w:cs="Times New Roman"/>
                    <w:sz w:val="24"/>
                    <w:szCs w:val="24"/>
                  </w:rPr>
                </w:pPr>
                <w:r w:rsidRPr="00136E91">
                  <w:rPr>
                    <w:rFonts w:hAnsi="Times New Roman" w:cs="Times New Roman"/>
                    <w:sz w:val="24"/>
                    <w:szCs w:val="24"/>
                  </w:rPr>
                  <w:t>1</w:t>
                </w:r>
                <w:r w:rsidR="001C56F8">
                  <w:rPr>
                    <w:rFonts w:hAnsi="Times New Roman" w:cs="Times New Roman"/>
                    <w:sz w:val="24"/>
                    <w:szCs w:val="24"/>
                  </w:rPr>
                  <w:t>1</w:t>
                </w:r>
                <w:r w:rsidRPr="00136E91">
                  <w:rPr>
                    <w:rFonts w:hAnsi="Times New Roman" w:cs="Times New Roman"/>
                    <w:sz w:val="24"/>
                    <w:szCs w:val="24"/>
                  </w:rPr>
                  <w:t>.</w:t>
                </w:r>
              </w:p>
            </w:tc>
            <w:tc>
              <w:tcPr>
                <w:tcW w:w="8966" w:type="dxa"/>
              </w:tcPr>
              <w:p w14:paraId="002F90DD" w14:textId="0B360689" w:rsidR="0027793A" w:rsidRPr="00136E91" w:rsidRDefault="00B12606" w:rsidP="006B0E36">
                <w:pPr>
                  <w:spacing w:after="120" w:line="20" w:lineRule="atLeast"/>
                  <w:contextualSpacing/>
                  <w:rPr>
                    <w:rFonts w:hAnsi="Times New Roman" w:cs="Times New Roman"/>
                    <w:sz w:val="24"/>
                    <w:szCs w:val="24"/>
                  </w:rPr>
                </w:pPr>
                <w:r>
                  <w:rPr>
                    <w:rFonts w:hAnsi="Times New Roman" w:cs="Times New Roman"/>
                    <w:sz w:val="24"/>
                    <w:szCs w:val="24"/>
                  </w:rPr>
                  <w:t>1</w:t>
                </w:r>
                <w:r w:rsidR="001C56F8">
                  <w:rPr>
                    <w:rFonts w:hAnsi="Times New Roman" w:cs="Times New Roman"/>
                    <w:sz w:val="24"/>
                    <w:szCs w:val="24"/>
                  </w:rPr>
                  <w:t>1</w:t>
                </w:r>
                <w:r>
                  <w:rPr>
                    <w:rFonts w:hAnsi="Times New Roman" w:cs="Times New Roman"/>
                    <w:sz w:val="24"/>
                    <w:szCs w:val="24"/>
                  </w:rPr>
                  <w:t xml:space="preserve"> priedas „</w:t>
                </w:r>
                <w:r w:rsidRPr="00146015">
                  <w:rPr>
                    <w:rFonts w:hAnsi="Times New Roman" w:cs="Times New Roman"/>
                    <w:sz w:val="24"/>
                    <w:szCs w:val="24"/>
                  </w:rPr>
                  <w:t>VPĮ 45 str. 2</w:t>
                </w:r>
                <w:r w:rsidRPr="006300F7">
                  <w:rPr>
                    <w:rFonts w:hAnsi="Times New Roman" w:cs="Times New Roman"/>
                    <w:sz w:val="24"/>
                    <w:szCs w:val="24"/>
                    <w:vertAlign w:val="superscript"/>
                  </w:rPr>
                  <w:t>1</w:t>
                </w:r>
                <w:r w:rsidRPr="00146015">
                  <w:rPr>
                    <w:rFonts w:hAnsi="Times New Roman" w:cs="Times New Roman"/>
                    <w:sz w:val="24"/>
                    <w:szCs w:val="24"/>
                  </w:rPr>
                  <w:t xml:space="preserve"> d. reikalavimų atitikties deklaracij</w:t>
                </w:r>
                <w:r w:rsidR="00680B44">
                  <w:rPr>
                    <w:rFonts w:hAnsi="Times New Roman" w:cs="Times New Roman"/>
                    <w:sz w:val="24"/>
                    <w:szCs w:val="24"/>
                  </w:rPr>
                  <w:t>a</w:t>
                </w:r>
                <w:r>
                  <w:rPr>
                    <w:rFonts w:hAnsi="Times New Roman" w:cs="Times New Roman"/>
                    <w:sz w:val="24"/>
                    <w:szCs w:val="24"/>
                  </w:rPr>
                  <w:t>“</w:t>
                </w:r>
              </w:p>
            </w:tc>
          </w:tr>
          <w:tr w:rsidR="006B0E36" w:rsidRPr="00136E91" w14:paraId="68E342E2" w14:textId="77777777" w:rsidTr="00FF0A85">
            <w:tc>
              <w:tcPr>
                <w:tcW w:w="996" w:type="dxa"/>
              </w:tcPr>
              <w:p w14:paraId="0393709E" w14:textId="0D257A2F" w:rsidR="006B0E36" w:rsidRPr="00136E91" w:rsidRDefault="00853A10" w:rsidP="003279D0">
                <w:pPr>
                  <w:spacing w:after="120" w:line="20" w:lineRule="atLeast"/>
                  <w:contextualSpacing/>
                  <w:jc w:val="center"/>
                  <w:rPr>
                    <w:rFonts w:hAnsi="Times New Roman" w:cs="Times New Roman"/>
                    <w:sz w:val="24"/>
                    <w:szCs w:val="24"/>
                  </w:rPr>
                </w:pPr>
                <w:r>
                  <w:rPr>
                    <w:rFonts w:hAnsi="Times New Roman" w:cs="Times New Roman"/>
                    <w:sz w:val="24"/>
                    <w:szCs w:val="24"/>
                  </w:rPr>
                  <w:t>1</w:t>
                </w:r>
                <w:r w:rsidR="001C56F8">
                  <w:rPr>
                    <w:rFonts w:hAnsi="Times New Roman" w:cs="Times New Roman"/>
                    <w:sz w:val="24"/>
                    <w:szCs w:val="24"/>
                  </w:rPr>
                  <w:t>2</w:t>
                </w:r>
                <w:r>
                  <w:rPr>
                    <w:rFonts w:hAnsi="Times New Roman" w:cs="Times New Roman"/>
                    <w:sz w:val="24"/>
                    <w:szCs w:val="24"/>
                  </w:rPr>
                  <w:t>.</w:t>
                </w:r>
              </w:p>
            </w:tc>
            <w:tc>
              <w:tcPr>
                <w:tcW w:w="8966" w:type="dxa"/>
              </w:tcPr>
              <w:p w14:paraId="14D92168" w14:textId="65A164A1" w:rsidR="006B0E36" w:rsidRPr="00136E91" w:rsidRDefault="006B0E36" w:rsidP="006B0E36">
                <w:pPr>
                  <w:spacing w:after="120" w:line="20" w:lineRule="atLeast"/>
                  <w:contextualSpacing/>
                  <w:rPr>
                    <w:rFonts w:hAnsi="Times New Roman" w:cs="Times New Roman"/>
                    <w:b/>
                    <w:bCs/>
                    <w:sz w:val="24"/>
                    <w:szCs w:val="24"/>
                  </w:rPr>
                </w:pPr>
                <w:r w:rsidRPr="00136E91">
                  <w:rPr>
                    <w:rFonts w:hAnsi="Times New Roman" w:cs="Times New Roman"/>
                    <w:sz w:val="24"/>
                    <w:szCs w:val="24"/>
                  </w:rPr>
                  <w:t>1</w:t>
                </w:r>
                <w:r w:rsidR="001C56F8">
                  <w:rPr>
                    <w:rFonts w:hAnsi="Times New Roman" w:cs="Times New Roman"/>
                    <w:sz w:val="24"/>
                    <w:szCs w:val="24"/>
                  </w:rPr>
                  <w:t>2</w:t>
                </w:r>
                <w:r w:rsidRPr="00136E91">
                  <w:rPr>
                    <w:rFonts w:hAnsi="Times New Roman" w:cs="Times New Roman"/>
                    <w:sz w:val="24"/>
                    <w:szCs w:val="24"/>
                  </w:rPr>
                  <w:t xml:space="preserve"> priedas „Sutarties projektas“ su priedais:</w:t>
                </w:r>
              </w:p>
            </w:tc>
          </w:tr>
          <w:tr w:rsidR="006B0E36" w:rsidRPr="00136E91" w14:paraId="07E4DDF1" w14:textId="77777777" w:rsidTr="00FF0A85">
            <w:tc>
              <w:tcPr>
                <w:tcW w:w="996" w:type="dxa"/>
              </w:tcPr>
              <w:p w14:paraId="73EDB103" w14:textId="081505CE" w:rsidR="006B0E36" w:rsidRPr="00136E91" w:rsidRDefault="0027793A" w:rsidP="003279D0">
                <w:pPr>
                  <w:spacing w:after="120" w:line="20" w:lineRule="atLeast"/>
                  <w:contextualSpacing/>
                  <w:jc w:val="center"/>
                  <w:rPr>
                    <w:rFonts w:hAnsi="Times New Roman" w:cs="Times New Roman"/>
                    <w:sz w:val="24"/>
                    <w:szCs w:val="24"/>
                  </w:rPr>
                </w:pPr>
                <w:r w:rsidRPr="00136E91">
                  <w:rPr>
                    <w:rFonts w:hAnsi="Times New Roman" w:cs="Times New Roman"/>
                    <w:sz w:val="24"/>
                    <w:szCs w:val="24"/>
                  </w:rPr>
                  <w:t>1</w:t>
                </w:r>
                <w:r w:rsidR="001C56F8">
                  <w:rPr>
                    <w:rFonts w:hAnsi="Times New Roman" w:cs="Times New Roman"/>
                    <w:sz w:val="24"/>
                    <w:szCs w:val="24"/>
                  </w:rPr>
                  <w:t>2</w:t>
                </w:r>
                <w:r w:rsidRPr="00136E91">
                  <w:rPr>
                    <w:rFonts w:hAnsi="Times New Roman" w:cs="Times New Roman"/>
                    <w:sz w:val="24"/>
                    <w:szCs w:val="24"/>
                  </w:rPr>
                  <w:t>.1.</w:t>
                </w:r>
              </w:p>
            </w:tc>
            <w:tc>
              <w:tcPr>
                <w:tcW w:w="8966" w:type="dxa"/>
              </w:tcPr>
              <w:p w14:paraId="7CC76118" w14:textId="332C6A53" w:rsidR="006B0E36" w:rsidRPr="00136E91" w:rsidRDefault="008E35E7" w:rsidP="006B0E36">
                <w:pPr>
                  <w:spacing w:after="120" w:line="20" w:lineRule="atLeast"/>
                  <w:contextualSpacing/>
                  <w:rPr>
                    <w:rFonts w:hAnsi="Times New Roman" w:cs="Times New Roman"/>
                    <w:b/>
                    <w:bCs/>
                    <w:sz w:val="24"/>
                    <w:szCs w:val="24"/>
                  </w:rPr>
                </w:pPr>
                <w:r w:rsidRPr="00136E91">
                  <w:rPr>
                    <w:rFonts w:hAnsi="Times New Roman" w:cs="Times New Roman"/>
                    <w:sz w:val="24"/>
                    <w:szCs w:val="24"/>
                  </w:rPr>
                  <w:t>Sutarties Specialioji dalis</w:t>
                </w:r>
              </w:p>
            </w:tc>
          </w:tr>
          <w:tr w:rsidR="006B0E36" w:rsidRPr="00136E91" w14:paraId="4A2DDD74" w14:textId="77777777" w:rsidTr="00FF0A85">
            <w:tc>
              <w:tcPr>
                <w:tcW w:w="996" w:type="dxa"/>
              </w:tcPr>
              <w:p w14:paraId="4C686446" w14:textId="0AB0BB64" w:rsidR="006B0E36" w:rsidRPr="00136E91" w:rsidRDefault="0027793A" w:rsidP="003279D0">
                <w:pPr>
                  <w:spacing w:after="120" w:line="20" w:lineRule="atLeast"/>
                  <w:contextualSpacing/>
                  <w:jc w:val="center"/>
                  <w:rPr>
                    <w:rFonts w:hAnsi="Times New Roman" w:cs="Times New Roman"/>
                    <w:sz w:val="24"/>
                    <w:szCs w:val="24"/>
                  </w:rPr>
                </w:pPr>
                <w:r w:rsidRPr="00136E91">
                  <w:rPr>
                    <w:rFonts w:hAnsi="Times New Roman" w:cs="Times New Roman"/>
                    <w:sz w:val="24"/>
                    <w:szCs w:val="24"/>
                  </w:rPr>
                  <w:t>1</w:t>
                </w:r>
                <w:r w:rsidR="001C56F8">
                  <w:rPr>
                    <w:rFonts w:hAnsi="Times New Roman" w:cs="Times New Roman"/>
                    <w:sz w:val="24"/>
                    <w:szCs w:val="24"/>
                  </w:rPr>
                  <w:t>2</w:t>
                </w:r>
                <w:r w:rsidRPr="00136E91">
                  <w:rPr>
                    <w:rFonts w:hAnsi="Times New Roman" w:cs="Times New Roman"/>
                    <w:sz w:val="24"/>
                    <w:szCs w:val="24"/>
                  </w:rPr>
                  <w:t>.2.</w:t>
                </w:r>
              </w:p>
            </w:tc>
            <w:tc>
              <w:tcPr>
                <w:tcW w:w="8966" w:type="dxa"/>
              </w:tcPr>
              <w:p w14:paraId="15070A96" w14:textId="4C05C808" w:rsidR="006B0E36" w:rsidRPr="00136E91" w:rsidRDefault="008E35E7" w:rsidP="006B0E36">
                <w:pPr>
                  <w:spacing w:after="120" w:line="20" w:lineRule="atLeast"/>
                  <w:contextualSpacing/>
                  <w:rPr>
                    <w:rFonts w:hAnsi="Times New Roman" w:cs="Times New Roman"/>
                    <w:b/>
                    <w:bCs/>
                    <w:sz w:val="24"/>
                    <w:szCs w:val="24"/>
                  </w:rPr>
                </w:pPr>
                <w:r w:rsidRPr="00136E91">
                  <w:rPr>
                    <w:rFonts w:hAnsi="Times New Roman" w:cs="Times New Roman"/>
                    <w:sz w:val="24"/>
                    <w:szCs w:val="24"/>
                  </w:rPr>
                  <w:t>Sutarties Bendroji dalis</w:t>
                </w:r>
              </w:p>
            </w:tc>
          </w:tr>
          <w:tr w:rsidR="006B0E36" w:rsidRPr="00136E91" w14:paraId="79F1F0B9" w14:textId="77777777" w:rsidTr="00FF0A85">
            <w:tc>
              <w:tcPr>
                <w:tcW w:w="996" w:type="dxa"/>
              </w:tcPr>
              <w:p w14:paraId="1975C2D4" w14:textId="5D978EA8" w:rsidR="006B0E36" w:rsidRPr="00136E91" w:rsidRDefault="0027793A" w:rsidP="003279D0">
                <w:pPr>
                  <w:spacing w:after="120" w:line="20" w:lineRule="atLeast"/>
                  <w:contextualSpacing/>
                  <w:jc w:val="center"/>
                  <w:rPr>
                    <w:rFonts w:hAnsi="Times New Roman" w:cs="Times New Roman"/>
                    <w:sz w:val="24"/>
                    <w:szCs w:val="24"/>
                  </w:rPr>
                </w:pPr>
                <w:r w:rsidRPr="00136E91">
                  <w:rPr>
                    <w:rFonts w:hAnsi="Times New Roman" w:cs="Times New Roman"/>
                    <w:sz w:val="24"/>
                    <w:szCs w:val="24"/>
                  </w:rPr>
                  <w:t>1</w:t>
                </w:r>
                <w:r w:rsidR="001C56F8">
                  <w:rPr>
                    <w:rFonts w:hAnsi="Times New Roman" w:cs="Times New Roman"/>
                    <w:sz w:val="24"/>
                    <w:szCs w:val="24"/>
                  </w:rPr>
                  <w:t>2</w:t>
                </w:r>
                <w:r w:rsidRPr="00136E91">
                  <w:rPr>
                    <w:rFonts w:hAnsi="Times New Roman" w:cs="Times New Roman"/>
                    <w:sz w:val="24"/>
                    <w:szCs w:val="24"/>
                  </w:rPr>
                  <w:t>.2.1.</w:t>
                </w:r>
              </w:p>
            </w:tc>
            <w:tc>
              <w:tcPr>
                <w:tcW w:w="8966" w:type="dxa"/>
              </w:tcPr>
              <w:p w14:paraId="44332A7E" w14:textId="43B848C9" w:rsidR="006B0E36" w:rsidRPr="00136E91" w:rsidRDefault="006B0E36" w:rsidP="006B0E36">
                <w:pPr>
                  <w:spacing w:after="120" w:line="20" w:lineRule="atLeast"/>
                  <w:contextualSpacing/>
                  <w:rPr>
                    <w:rFonts w:hAnsi="Times New Roman" w:cs="Times New Roman"/>
                    <w:b/>
                    <w:bCs/>
                    <w:sz w:val="24"/>
                    <w:szCs w:val="24"/>
                  </w:rPr>
                </w:pPr>
                <w:r w:rsidRPr="00136E91">
                  <w:rPr>
                    <w:rFonts w:hAnsi="Times New Roman" w:cs="Times New Roman"/>
                    <w:sz w:val="24"/>
                    <w:szCs w:val="24"/>
                  </w:rPr>
                  <w:t>Sutarties Specialiosios dalies 1 priedas „Techninė specifikacija“</w:t>
                </w:r>
              </w:p>
            </w:tc>
          </w:tr>
          <w:tr w:rsidR="006B0E36" w:rsidRPr="00136E91" w14:paraId="7F6ED3EC" w14:textId="77777777" w:rsidTr="00FF0A85">
            <w:tc>
              <w:tcPr>
                <w:tcW w:w="996" w:type="dxa"/>
              </w:tcPr>
              <w:p w14:paraId="3C21033C" w14:textId="704676B4" w:rsidR="006B0E36" w:rsidRPr="00136E91" w:rsidRDefault="00705D9B" w:rsidP="003279D0">
                <w:pPr>
                  <w:spacing w:after="120" w:line="20" w:lineRule="atLeast"/>
                  <w:contextualSpacing/>
                  <w:jc w:val="center"/>
                  <w:rPr>
                    <w:rFonts w:hAnsi="Times New Roman" w:cs="Times New Roman"/>
                    <w:sz w:val="24"/>
                    <w:szCs w:val="24"/>
                  </w:rPr>
                </w:pPr>
                <w:r w:rsidRPr="00705D9B">
                  <w:rPr>
                    <w:rFonts w:hAnsi="Times New Roman" w:cs="Times New Roman"/>
                    <w:sz w:val="24"/>
                    <w:szCs w:val="24"/>
                  </w:rPr>
                  <w:t>1</w:t>
                </w:r>
                <w:r w:rsidR="001C56F8">
                  <w:rPr>
                    <w:rFonts w:hAnsi="Times New Roman" w:cs="Times New Roman"/>
                    <w:sz w:val="24"/>
                    <w:szCs w:val="24"/>
                  </w:rPr>
                  <w:t>2</w:t>
                </w:r>
                <w:r w:rsidRPr="00705D9B">
                  <w:rPr>
                    <w:rFonts w:hAnsi="Times New Roman" w:cs="Times New Roman"/>
                    <w:sz w:val="24"/>
                    <w:szCs w:val="24"/>
                  </w:rPr>
                  <w:t>.2.</w:t>
                </w:r>
                <w:r w:rsidR="000C42A5">
                  <w:rPr>
                    <w:rFonts w:hAnsi="Times New Roman" w:cs="Times New Roman"/>
                    <w:sz w:val="24"/>
                    <w:szCs w:val="24"/>
                  </w:rPr>
                  <w:t>2</w:t>
                </w:r>
                <w:r w:rsidRPr="00705D9B">
                  <w:rPr>
                    <w:rFonts w:hAnsi="Times New Roman" w:cs="Times New Roman"/>
                    <w:sz w:val="24"/>
                    <w:szCs w:val="24"/>
                  </w:rPr>
                  <w:t>.</w:t>
                </w:r>
              </w:p>
            </w:tc>
            <w:tc>
              <w:tcPr>
                <w:tcW w:w="8966" w:type="dxa"/>
              </w:tcPr>
              <w:p w14:paraId="5985DCA7" w14:textId="35940C35" w:rsidR="006B0E36" w:rsidRPr="00136E91" w:rsidRDefault="006B0E36" w:rsidP="006B0E36">
                <w:pPr>
                  <w:spacing w:after="120" w:line="20" w:lineRule="atLeast"/>
                  <w:contextualSpacing/>
                  <w:rPr>
                    <w:rFonts w:hAnsi="Times New Roman" w:cs="Times New Roman"/>
                    <w:sz w:val="24"/>
                    <w:szCs w:val="24"/>
                  </w:rPr>
                </w:pPr>
                <w:r w:rsidRPr="00136E91">
                  <w:rPr>
                    <w:rFonts w:hAnsi="Times New Roman" w:cs="Times New Roman"/>
                    <w:sz w:val="24"/>
                    <w:szCs w:val="24"/>
                  </w:rPr>
                  <w:t xml:space="preserve">Sutarties Specialiosios dalies </w:t>
                </w:r>
                <w:r w:rsidR="000C42A5">
                  <w:rPr>
                    <w:rFonts w:hAnsi="Times New Roman" w:cs="Times New Roman"/>
                    <w:sz w:val="24"/>
                    <w:szCs w:val="24"/>
                  </w:rPr>
                  <w:t>2</w:t>
                </w:r>
                <w:r w:rsidRPr="00136E91">
                  <w:rPr>
                    <w:rFonts w:hAnsi="Times New Roman" w:cs="Times New Roman"/>
                    <w:sz w:val="24"/>
                    <w:szCs w:val="24"/>
                  </w:rPr>
                  <w:t xml:space="preserve"> priedas „Asmens duomenų tvarkymo susitarimas“</w:t>
                </w:r>
              </w:p>
            </w:tc>
          </w:tr>
        </w:tbl>
        <w:p w14:paraId="73CCB438" w14:textId="0ABC9C50" w:rsidR="005F13F0" w:rsidRPr="00F0499F" w:rsidRDefault="00E117D0" w:rsidP="004E4612">
          <w:pPr>
            <w:spacing w:after="120" w:line="20" w:lineRule="atLeast"/>
            <w:contextualSpacing/>
            <w:rPr>
              <w:rFonts w:cstheme="minorHAnsi"/>
            </w:rPr>
          </w:pPr>
        </w:p>
      </w:sdtContent>
    </w:sdt>
    <w:p w14:paraId="7DBFF88B" w14:textId="3784AA66" w:rsidR="002415C7" w:rsidRPr="00CB3EB1" w:rsidRDefault="00CB3EB1" w:rsidP="00457163">
      <w:pPr>
        <w:pStyle w:val="Antrat1"/>
        <w:numPr>
          <w:ilvl w:val="0"/>
          <w:numId w:val="1"/>
        </w:numPr>
        <w:spacing w:line="20" w:lineRule="atLeast"/>
        <w:ind w:left="567" w:hanging="567"/>
        <w:contextualSpacing/>
        <w:rPr>
          <w:rFonts w:ascii="Times New Roman" w:hAnsi="Times New Roman" w:cs="Times New Roman"/>
          <w:b/>
          <w:bCs/>
          <w:sz w:val="24"/>
          <w:szCs w:val="24"/>
        </w:rPr>
      </w:pPr>
      <w:bookmarkStart w:id="4" w:name="_Toc126333928"/>
      <w:bookmarkStart w:id="5" w:name="_Toc335201954"/>
      <w:bookmarkStart w:id="6" w:name="_Toc147739116"/>
      <w:r w:rsidRPr="00CB3EB1">
        <w:rPr>
          <w:rFonts w:ascii="Times New Roman" w:hAnsi="Times New Roman" w:cs="Times New Roman"/>
          <w:b/>
          <w:bCs/>
          <w:sz w:val="24"/>
          <w:szCs w:val="24"/>
        </w:rPr>
        <w:t>BENDRA INFORMACIJA</w:t>
      </w:r>
      <w:bookmarkEnd w:id="4"/>
    </w:p>
    <w:p w14:paraId="20B4CC80" w14:textId="4BD5DDE5" w:rsidR="008272CE" w:rsidRPr="00BB5055" w:rsidRDefault="008272CE" w:rsidP="00F540E0">
      <w:pPr>
        <w:pStyle w:val="Sraopastraipa"/>
        <w:numPr>
          <w:ilvl w:val="1"/>
          <w:numId w:val="1"/>
        </w:numPr>
        <w:tabs>
          <w:tab w:val="left" w:pos="993"/>
        </w:tabs>
        <w:spacing w:after="0" w:line="20" w:lineRule="atLeast"/>
        <w:ind w:left="0" w:firstLine="567"/>
        <w:jc w:val="both"/>
        <w:rPr>
          <w:rFonts w:ascii="Times New Roman" w:hAnsi="Times New Roman" w:cs="Times New Roman"/>
          <w:sz w:val="22"/>
          <w:szCs w:val="22"/>
        </w:rPr>
      </w:pPr>
      <w:r w:rsidRPr="00BB5055">
        <w:rPr>
          <w:rFonts w:ascii="Times New Roman" w:hAnsi="Times New Roman" w:cs="Times New Roman"/>
          <w:sz w:val="22"/>
          <w:szCs w:val="22"/>
        </w:rPr>
        <w:t>Perkančioji organizacija –</w:t>
      </w:r>
      <w:r w:rsidR="000372F4" w:rsidRPr="00BB5055">
        <w:rPr>
          <w:rFonts w:ascii="Times New Roman" w:hAnsi="Times New Roman" w:cs="Times New Roman"/>
          <w:sz w:val="22"/>
          <w:szCs w:val="22"/>
        </w:rPr>
        <w:t xml:space="preserve"> </w:t>
      </w:r>
      <w:r w:rsidR="00F540E0" w:rsidRPr="00BB5055">
        <w:rPr>
          <w:rFonts w:ascii="Times New Roman" w:eastAsia="Calibri" w:hAnsi="Times New Roman" w:cs="Times New Roman"/>
          <w:sz w:val="22"/>
          <w:szCs w:val="22"/>
        </w:rPr>
        <w:t>Valstybinė ligonių kasa prie Sveikatos apsaugos ministerijos</w:t>
      </w:r>
      <w:r w:rsidR="00DC4151" w:rsidRPr="00BB5055">
        <w:rPr>
          <w:rFonts w:ascii="Times New Roman" w:eastAsia="Calibri" w:hAnsi="Times New Roman" w:cs="Times New Roman"/>
          <w:sz w:val="22"/>
          <w:szCs w:val="22"/>
        </w:rPr>
        <w:t xml:space="preserve"> (toliau – VLK arba perkančioji organizacija)</w:t>
      </w:r>
      <w:r w:rsidR="00E56BA8" w:rsidRPr="00BB5055">
        <w:rPr>
          <w:rFonts w:ascii="Times New Roman" w:eastAsia="Calibri" w:hAnsi="Times New Roman" w:cs="Times New Roman"/>
          <w:sz w:val="22"/>
          <w:szCs w:val="22"/>
        </w:rPr>
        <w:t xml:space="preserve">, juridinio asmens kodas </w:t>
      </w:r>
      <w:r w:rsidR="00F540E0" w:rsidRPr="00BB5055">
        <w:rPr>
          <w:rFonts w:ascii="Times New Roman" w:eastAsia="Calibri" w:hAnsi="Times New Roman" w:cs="Times New Roman"/>
          <w:sz w:val="22"/>
          <w:szCs w:val="22"/>
        </w:rPr>
        <w:t>191351679</w:t>
      </w:r>
      <w:r w:rsidR="00E56BA8" w:rsidRPr="00BB5055">
        <w:rPr>
          <w:rFonts w:ascii="Times New Roman" w:eastAsia="Calibri" w:hAnsi="Times New Roman" w:cs="Times New Roman"/>
          <w:sz w:val="22"/>
          <w:szCs w:val="22"/>
        </w:rPr>
        <w:t xml:space="preserve"> adresas </w:t>
      </w:r>
      <w:r w:rsidR="00F540E0" w:rsidRPr="00BB5055">
        <w:rPr>
          <w:rFonts w:ascii="Times New Roman" w:eastAsia="Calibri" w:hAnsi="Times New Roman" w:cs="Times New Roman"/>
          <w:sz w:val="22"/>
          <w:szCs w:val="22"/>
        </w:rPr>
        <w:t>Europos a. 1</w:t>
      </w:r>
      <w:r w:rsidR="005D57CA">
        <w:rPr>
          <w:rFonts w:ascii="Times New Roman" w:eastAsia="Calibri" w:hAnsi="Times New Roman" w:cs="Times New Roman"/>
          <w:sz w:val="22"/>
          <w:szCs w:val="22"/>
        </w:rPr>
        <w:t>,</w:t>
      </w:r>
      <w:r w:rsidR="00F540E0" w:rsidRPr="00BB5055">
        <w:rPr>
          <w:rFonts w:ascii="Times New Roman" w:eastAsia="Calibri" w:hAnsi="Times New Roman" w:cs="Times New Roman"/>
          <w:sz w:val="22"/>
          <w:szCs w:val="22"/>
        </w:rPr>
        <w:t xml:space="preserve"> 03505 Vilnius</w:t>
      </w:r>
      <w:r w:rsidR="00E56BA8" w:rsidRPr="00BB5055">
        <w:rPr>
          <w:rFonts w:ascii="Times New Roman" w:eastAsia="Calibri" w:hAnsi="Times New Roman" w:cs="Times New Roman"/>
          <w:sz w:val="22"/>
          <w:szCs w:val="22"/>
        </w:rPr>
        <w:t xml:space="preserve">, </w:t>
      </w:r>
      <w:r w:rsidR="008C5433" w:rsidRPr="00BB5055">
        <w:rPr>
          <w:rFonts w:ascii="Times New Roman" w:eastAsia="Calibri" w:hAnsi="Times New Roman" w:cs="Times New Roman"/>
          <w:sz w:val="22"/>
          <w:szCs w:val="22"/>
        </w:rPr>
        <w:t xml:space="preserve">darbo </w:t>
      </w:r>
      <w:r w:rsidR="008C5433" w:rsidRPr="00BB5055">
        <w:rPr>
          <w:rFonts w:ascii="Times New Roman" w:eastAsia="Calibri" w:hAnsi="Times New Roman" w:cs="Times New Roman"/>
          <w:sz w:val="22"/>
          <w:szCs w:val="22"/>
        </w:rPr>
        <w:lastRenderedPageBreak/>
        <w:t>laik</w:t>
      </w:r>
      <w:r w:rsidR="00E56BA8" w:rsidRPr="00BB5055">
        <w:rPr>
          <w:rFonts w:ascii="Times New Roman" w:eastAsia="Calibri" w:hAnsi="Times New Roman" w:cs="Times New Roman"/>
          <w:sz w:val="22"/>
          <w:szCs w:val="22"/>
        </w:rPr>
        <w:t>as</w:t>
      </w:r>
      <w:r w:rsidR="005D57CA">
        <w:rPr>
          <w:rFonts w:ascii="Times New Roman" w:eastAsia="Calibri" w:hAnsi="Times New Roman" w:cs="Times New Roman"/>
          <w:sz w:val="22"/>
          <w:szCs w:val="22"/>
        </w:rPr>
        <w:t>:</w:t>
      </w:r>
      <w:r w:rsidR="00E56BA8" w:rsidRPr="00BB5055">
        <w:rPr>
          <w:rFonts w:ascii="Times New Roman" w:eastAsia="Calibri" w:hAnsi="Times New Roman" w:cs="Times New Roman"/>
          <w:sz w:val="22"/>
          <w:szCs w:val="22"/>
        </w:rPr>
        <w:t xml:space="preserve"> </w:t>
      </w:r>
      <w:r w:rsidR="00BB5055" w:rsidRPr="00BB5055">
        <w:rPr>
          <w:rFonts w:ascii="Times New Roman" w:eastAsia="Calibri" w:hAnsi="Times New Roman" w:cs="Times New Roman"/>
          <w:sz w:val="22"/>
          <w:szCs w:val="22"/>
        </w:rPr>
        <w:t>I–IV 8.00 val. iki 17.00 val., V 8.00 val. iki 15.45 val</w:t>
      </w:r>
      <w:r w:rsidR="00362719" w:rsidRPr="00BB5055">
        <w:rPr>
          <w:rFonts w:ascii="Times New Roman" w:eastAsia="Calibri" w:hAnsi="Times New Roman" w:cs="Times New Roman"/>
          <w:sz w:val="22"/>
          <w:szCs w:val="22"/>
        </w:rPr>
        <w:t>.</w:t>
      </w:r>
      <w:r w:rsidR="008C5433" w:rsidRPr="00BB5055">
        <w:rPr>
          <w:rFonts w:ascii="Times New Roman" w:eastAsia="Calibri" w:hAnsi="Times New Roman" w:cs="Times New Roman"/>
          <w:sz w:val="22"/>
          <w:szCs w:val="22"/>
        </w:rPr>
        <w:t xml:space="preserve"> </w:t>
      </w:r>
      <w:r w:rsidR="00E05E2D" w:rsidRPr="00BB5055">
        <w:rPr>
          <w:rFonts w:ascii="Times New Roman" w:eastAsia="Calibri" w:hAnsi="Times New Roman" w:cs="Times New Roman"/>
          <w:sz w:val="22"/>
          <w:szCs w:val="22"/>
        </w:rPr>
        <w:t>P</w:t>
      </w:r>
      <w:r w:rsidR="00D94650" w:rsidRPr="00BB5055">
        <w:rPr>
          <w:rFonts w:ascii="Times New Roman" w:eastAsia="Calibri" w:hAnsi="Times New Roman" w:cs="Times New Roman"/>
          <w:sz w:val="22"/>
          <w:szCs w:val="22"/>
        </w:rPr>
        <w:t xml:space="preserve">erkančioji organizacija </w:t>
      </w:r>
      <w:r w:rsidR="00A723B8">
        <w:rPr>
          <w:rFonts w:ascii="Times New Roman" w:eastAsia="Calibri" w:hAnsi="Times New Roman" w:cs="Times New Roman"/>
          <w:sz w:val="22"/>
          <w:szCs w:val="22"/>
        </w:rPr>
        <w:t>nėra</w:t>
      </w:r>
      <w:r w:rsidR="00D94650" w:rsidRPr="00BB5055">
        <w:rPr>
          <w:rFonts w:ascii="Times New Roman" w:eastAsia="Calibri" w:hAnsi="Times New Roman" w:cs="Times New Roman"/>
          <w:sz w:val="22"/>
          <w:szCs w:val="22"/>
        </w:rPr>
        <w:t xml:space="preserve"> </w:t>
      </w:r>
      <w:r w:rsidR="00BB5055" w:rsidRPr="00BB5055">
        <w:rPr>
          <w:rFonts w:ascii="Times New Roman" w:eastAsia="Calibri" w:hAnsi="Times New Roman" w:cs="Times New Roman"/>
          <w:sz w:val="22"/>
          <w:szCs w:val="22"/>
        </w:rPr>
        <w:t>pridėtinės vertės mokesčio (toliau – PVM) mokėtoja</w:t>
      </w:r>
      <w:r w:rsidR="009C69A4" w:rsidRPr="00BB5055">
        <w:rPr>
          <w:rFonts w:ascii="Times New Roman" w:eastAsia="Calibri" w:hAnsi="Times New Roman" w:cs="Times New Roman"/>
          <w:sz w:val="22"/>
          <w:szCs w:val="22"/>
        </w:rPr>
        <w:t>.</w:t>
      </w:r>
    </w:p>
    <w:p w14:paraId="2239DD1B" w14:textId="770E9D06" w:rsidR="002F5F8E" w:rsidRPr="006D427E" w:rsidRDefault="007D6857" w:rsidP="00681F4B">
      <w:pPr>
        <w:pStyle w:val="Sraopastraipa"/>
        <w:numPr>
          <w:ilvl w:val="1"/>
          <w:numId w:val="1"/>
        </w:numPr>
        <w:tabs>
          <w:tab w:val="left" w:pos="993"/>
        </w:tabs>
        <w:spacing w:after="0" w:line="20" w:lineRule="atLeast"/>
        <w:ind w:left="0" w:firstLine="567"/>
        <w:jc w:val="both"/>
        <w:rPr>
          <w:rFonts w:ascii="Times New Roman" w:hAnsi="Times New Roman" w:cs="Times New Roman"/>
          <w:sz w:val="22"/>
          <w:szCs w:val="22"/>
        </w:rPr>
      </w:pPr>
      <w:r w:rsidRPr="006D427E">
        <w:rPr>
          <w:rFonts w:ascii="Times New Roman" w:hAnsi="Times New Roman" w:cs="Times New Roman"/>
          <w:color w:val="000000" w:themeColor="text1"/>
          <w:sz w:val="22"/>
          <w:szCs w:val="22"/>
        </w:rPr>
        <w:t>Pirkimas</w:t>
      </w:r>
      <w:r w:rsidR="00B37854" w:rsidRPr="006D427E">
        <w:rPr>
          <w:rFonts w:ascii="Times New Roman" w:hAnsi="Times New Roman" w:cs="Times New Roman"/>
          <w:color w:val="000000" w:themeColor="text1"/>
          <w:sz w:val="22"/>
          <w:szCs w:val="22"/>
        </w:rPr>
        <w:t xml:space="preserve"> neatlieka</w:t>
      </w:r>
      <w:r w:rsidRPr="006D427E">
        <w:rPr>
          <w:rFonts w:ascii="Times New Roman" w:hAnsi="Times New Roman" w:cs="Times New Roman"/>
          <w:color w:val="000000" w:themeColor="text1"/>
          <w:sz w:val="22"/>
          <w:szCs w:val="22"/>
        </w:rPr>
        <w:t>mas</w:t>
      </w:r>
      <w:r w:rsidR="00B37854" w:rsidRPr="006D427E">
        <w:rPr>
          <w:rFonts w:ascii="Times New Roman" w:hAnsi="Times New Roman" w:cs="Times New Roman"/>
          <w:color w:val="000000" w:themeColor="text1"/>
          <w:sz w:val="22"/>
          <w:szCs w:val="22"/>
        </w:rPr>
        <w:t xml:space="preserve"> </w:t>
      </w:r>
      <w:r w:rsidR="002F5F8E" w:rsidRPr="006D427E">
        <w:rPr>
          <w:rFonts w:ascii="Times New Roman" w:hAnsi="Times New Roman" w:cs="Times New Roman"/>
          <w:color w:val="000000" w:themeColor="text1"/>
          <w:sz w:val="22"/>
          <w:szCs w:val="22"/>
        </w:rPr>
        <w:t>naudojantis centralizuotų pirkimų katalogu</w:t>
      </w:r>
      <w:r w:rsidRPr="006D427E">
        <w:rPr>
          <w:rFonts w:ascii="Times New Roman" w:hAnsi="Times New Roman" w:cs="Times New Roman"/>
          <w:color w:val="000000" w:themeColor="text1"/>
          <w:sz w:val="22"/>
          <w:szCs w:val="22"/>
        </w:rPr>
        <w:t>, nes</w:t>
      </w:r>
      <w:r w:rsidR="000E7D72" w:rsidRPr="006D427E">
        <w:rPr>
          <w:rFonts w:ascii="Times New Roman" w:hAnsi="Times New Roman" w:cs="Times New Roman"/>
          <w:color w:val="000000" w:themeColor="text1"/>
          <w:sz w:val="22"/>
          <w:szCs w:val="22"/>
        </w:rPr>
        <w:t xml:space="preserve"> </w:t>
      </w:r>
      <w:r w:rsidR="000F1904" w:rsidRPr="006D427E">
        <w:rPr>
          <w:rFonts w:ascii="Times New Roman" w:hAnsi="Times New Roman" w:cs="Times New Roman"/>
          <w:color w:val="000000" w:themeColor="text1"/>
          <w:sz w:val="22"/>
          <w:szCs w:val="22"/>
        </w:rPr>
        <w:t>CPO</w:t>
      </w:r>
      <w:r w:rsidR="000E7D72" w:rsidRPr="006D427E">
        <w:rPr>
          <w:rFonts w:ascii="Times New Roman" w:hAnsi="Times New Roman" w:cs="Times New Roman"/>
          <w:color w:val="000000" w:themeColor="text1"/>
          <w:sz w:val="22"/>
          <w:szCs w:val="22"/>
        </w:rPr>
        <w:t xml:space="preserve"> kataloge nėra</w:t>
      </w:r>
      <w:r w:rsidR="00826670" w:rsidRPr="006D427E">
        <w:rPr>
          <w:rFonts w:ascii="Times New Roman" w:hAnsi="Times New Roman" w:cs="Times New Roman"/>
          <w:color w:val="000000" w:themeColor="text1"/>
          <w:sz w:val="22"/>
          <w:szCs w:val="22"/>
        </w:rPr>
        <w:t xml:space="preserve"> siūlomų Pirkimo objektą atitinkančių paslaugų</w:t>
      </w:r>
      <w:r w:rsidR="000E7D72" w:rsidRPr="006D427E">
        <w:rPr>
          <w:rFonts w:ascii="Times New Roman" w:hAnsi="Times New Roman" w:cs="Times New Roman"/>
          <w:color w:val="000000" w:themeColor="text1"/>
          <w:sz w:val="22"/>
          <w:szCs w:val="22"/>
        </w:rPr>
        <w:t xml:space="preserve">. </w:t>
      </w:r>
    </w:p>
    <w:p w14:paraId="62DF64D0" w14:textId="2A0002E2" w:rsidR="00AA23FB" w:rsidRPr="006D427E" w:rsidRDefault="00AA23FB" w:rsidP="000F1904">
      <w:pPr>
        <w:pStyle w:val="Sraopastraipa"/>
        <w:numPr>
          <w:ilvl w:val="1"/>
          <w:numId w:val="1"/>
        </w:numPr>
        <w:tabs>
          <w:tab w:val="left" w:pos="993"/>
        </w:tabs>
        <w:spacing w:after="0" w:line="20" w:lineRule="atLeast"/>
        <w:ind w:left="0" w:firstLine="567"/>
        <w:jc w:val="both"/>
        <w:rPr>
          <w:rFonts w:ascii="Times New Roman" w:hAnsi="Times New Roman" w:cs="Times New Roman"/>
          <w:sz w:val="22"/>
          <w:szCs w:val="22"/>
        </w:rPr>
      </w:pPr>
      <w:r w:rsidRPr="006D427E">
        <w:rPr>
          <w:rFonts w:ascii="Times New Roman" w:eastAsia="Times New Roman" w:hAnsi="Times New Roman" w:cs="Times New Roman"/>
          <w:sz w:val="22"/>
          <w:szCs w:val="22"/>
        </w:rPr>
        <w:t>Perkančioji organizacija nerezervuoja teisės dalyvauti pirkime.</w:t>
      </w:r>
    </w:p>
    <w:p w14:paraId="573233DF" w14:textId="1E13AD56" w:rsidR="00E32C8E" w:rsidRPr="006D427E" w:rsidRDefault="00E32C8E" w:rsidP="000F1904">
      <w:pPr>
        <w:pStyle w:val="Sraopastraipa"/>
        <w:numPr>
          <w:ilvl w:val="1"/>
          <w:numId w:val="1"/>
        </w:numPr>
        <w:tabs>
          <w:tab w:val="left" w:pos="993"/>
        </w:tabs>
        <w:spacing w:after="0" w:line="20" w:lineRule="atLeast"/>
        <w:ind w:left="0" w:firstLine="567"/>
        <w:jc w:val="both"/>
        <w:rPr>
          <w:rFonts w:ascii="Times New Roman" w:hAnsi="Times New Roman" w:cs="Times New Roman"/>
          <w:sz w:val="22"/>
          <w:szCs w:val="22"/>
        </w:rPr>
      </w:pPr>
      <w:r w:rsidRPr="006D427E">
        <w:rPr>
          <w:rFonts w:ascii="Times New Roman" w:hAnsi="Times New Roman" w:cs="Times New Roman"/>
          <w:sz w:val="22"/>
          <w:szCs w:val="22"/>
        </w:rPr>
        <w:t xml:space="preserve">Stebėtojai dalyvauti </w:t>
      </w:r>
      <w:r w:rsidR="008A3C98" w:rsidRPr="006D427E">
        <w:rPr>
          <w:rFonts w:ascii="Times New Roman" w:hAnsi="Times New Roman" w:cs="Times New Roman"/>
          <w:sz w:val="22"/>
          <w:szCs w:val="22"/>
        </w:rPr>
        <w:t>K</w:t>
      </w:r>
      <w:r w:rsidRPr="006D427E">
        <w:rPr>
          <w:rFonts w:ascii="Times New Roman" w:hAnsi="Times New Roman" w:cs="Times New Roman"/>
          <w:sz w:val="22"/>
          <w:szCs w:val="22"/>
        </w:rPr>
        <w:t>omisijos posėdžiuose nėra kviečiami.</w:t>
      </w:r>
    </w:p>
    <w:p w14:paraId="39603E6D" w14:textId="70747654" w:rsidR="005E62F0" w:rsidRPr="005E599E" w:rsidRDefault="00E705DE" w:rsidP="00E705DE">
      <w:pPr>
        <w:pStyle w:val="Sraopastraipa"/>
        <w:tabs>
          <w:tab w:val="left" w:pos="993"/>
        </w:tabs>
        <w:spacing w:after="0" w:line="20" w:lineRule="atLeast"/>
        <w:ind w:left="0" w:firstLine="567"/>
        <w:jc w:val="both"/>
        <w:rPr>
          <w:rFonts w:ascii="Times New Roman" w:hAnsi="Times New Roman" w:cs="Times New Roman"/>
        </w:rPr>
      </w:pPr>
      <w:r>
        <w:rPr>
          <w:rFonts w:ascii="Times New Roman" w:hAnsi="Times New Roman" w:cs="Times New Roman"/>
          <w:sz w:val="22"/>
          <w:szCs w:val="22"/>
        </w:rPr>
        <w:t xml:space="preserve">1.5. </w:t>
      </w:r>
      <w:r w:rsidR="005E62F0" w:rsidRPr="00765117">
        <w:rPr>
          <w:rFonts w:ascii="Times New Roman" w:hAnsi="Times New Roman" w:cs="Times New Roman"/>
          <w:sz w:val="22"/>
          <w:szCs w:val="22"/>
        </w:rPr>
        <w:t xml:space="preserve">Atliekamas žaliasis pirkimas. Pirkimas vykdomas vadovaujantis </w:t>
      </w:r>
      <w:hyperlink r:id="rId11" w:history="1">
        <w:r w:rsidR="005E62F0" w:rsidRPr="00765117">
          <w:rPr>
            <w:rStyle w:val="Hipersaitas"/>
            <w:rFonts w:ascii="Times New Roman" w:hAnsi="Times New Roman" w:cs="Times New Roman"/>
            <w:sz w:val="22"/>
            <w:szCs w:val="22"/>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005E62F0" w:rsidRPr="00765117">
        <w:rPr>
          <w:rFonts w:ascii="Times New Roman" w:hAnsi="Times New Roman" w:cs="Times New Roman"/>
          <w:sz w:val="22"/>
          <w:szCs w:val="22"/>
        </w:rPr>
        <w:t xml:space="preserve">“ </w:t>
      </w:r>
      <w:r w:rsidR="00904DD4" w:rsidRPr="00765117">
        <w:rPr>
          <w:rFonts w:ascii="Times New Roman" w:hAnsi="Times New Roman" w:cs="Times New Roman"/>
          <w:sz w:val="22"/>
          <w:szCs w:val="22"/>
        </w:rPr>
        <w:t xml:space="preserve">4.4.3 p. punktu: </w:t>
      </w:r>
      <w:r w:rsidR="006023FE" w:rsidRPr="00765117">
        <w:rPr>
          <w:rFonts w:ascii="Times New Roman" w:hAnsi="Times New Roman" w:cs="Times New Roman"/>
          <w:sz w:val="22"/>
          <w:szCs w:val="22"/>
        </w:rPr>
        <w:t>P</w:t>
      </w:r>
      <w:r w:rsidR="00904DD4" w:rsidRPr="00765117">
        <w:rPr>
          <w:rFonts w:ascii="Times New Roman" w:hAnsi="Times New Roman" w:cs="Times New Roman"/>
          <w:sz w:val="22"/>
          <w:szCs w:val="22"/>
        </w:rPr>
        <w:t xml:space="preserve">irkimo objektas yra nematerialaus pobūdžio, nesusijęs su materialaus objekto sukūrimu, nėra numatomas reikšmingas neigiamas poveikis aplinkai, nesukuriamas taršos šaltinis ir negeneruojamos </w:t>
      </w:r>
      <w:r w:rsidR="00904DD4" w:rsidRPr="004F087D">
        <w:rPr>
          <w:rFonts w:ascii="Times New Roman" w:hAnsi="Times New Roman" w:cs="Times New Roman"/>
          <w:sz w:val="22"/>
          <w:szCs w:val="22"/>
        </w:rPr>
        <w:t>atliekos</w:t>
      </w:r>
      <w:r w:rsidR="004F087D">
        <w:rPr>
          <w:rFonts w:ascii="Times New Roman" w:hAnsi="Times New Roman" w:cs="Times New Roman"/>
          <w:sz w:val="22"/>
          <w:szCs w:val="22"/>
        </w:rPr>
        <w:t>.</w:t>
      </w:r>
      <w:r w:rsidR="006D427E" w:rsidRPr="00FC35D3">
        <w:rPr>
          <w:rFonts w:ascii="Times New Roman" w:hAnsi="Times New Roman" w:cs="Times New Roman"/>
          <w:sz w:val="22"/>
          <w:szCs w:val="22"/>
        </w:rPr>
        <w:t xml:space="preserve"> A</w:t>
      </w:r>
      <w:r w:rsidR="006D427E" w:rsidRPr="004F087D">
        <w:rPr>
          <w:rFonts w:ascii="Times New Roman" w:hAnsi="Times New Roman" w:cs="Times New Roman"/>
          <w:sz w:val="22"/>
          <w:szCs w:val="22"/>
        </w:rPr>
        <w:t xml:space="preserve">plinkos apsaugos kriterijai nustatyti </w:t>
      </w:r>
      <w:r w:rsidR="006D427E" w:rsidRPr="005E599E">
        <w:rPr>
          <w:rFonts w:ascii="Times New Roman" w:hAnsi="Times New Roman" w:cs="Times New Roman"/>
          <w:sz w:val="22"/>
          <w:szCs w:val="22"/>
        </w:rPr>
        <w:t>Specialiųjų sąlygų pried</w:t>
      </w:r>
      <w:r w:rsidR="00CB2570" w:rsidRPr="005E599E">
        <w:rPr>
          <w:rFonts w:ascii="Times New Roman" w:hAnsi="Times New Roman" w:cs="Times New Roman"/>
          <w:sz w:val="22"/>
          <w:szCs w:val="22"/>
        </w:rPr>
        <w:t>o</w:t>
      </w:r>
      <w:r w:rsidR="00C246D2" w:rsidRPr="005E599E">
        <w:rPr>
          <w:rFonts w:ascii="Times New Roman" w:hAnsi="Times New Roman" w:cs="Times New Roman"/>
          <w:sz w:val="22"/>
          <w:szCs w:val="22"/>
        </w:rPr>
        <w:t xml:space="preserve"> </w:t>
      </w:r>
      <w:r w:rsidR="006D427E" w:rsidRPr="005E599E">
        <w:rPr>
          <w:rFonts w:ascii="Times New Roman" w:hAnsi="Times New Roman" w:cs="Times New Roman"/>
          <w:sz w:val="22"/>
          <w:szCs w:val="22"/>
        </w:rPr>
        <w:t>„Sutarties projektas“</w:t>
      </w:r>
      <w:r w:rsidR="00CB2570" w:rsidRPr="005E599E">
        <w:rPr>
          <w:rFonts w:ascii="Times New Roman" w:hAnsi="Times New Roman" w:cs="Times New Roman"/>
          <w:sz w:val="22"/>
          <w:szCs w:val="22"/>
        </w:rPr>
        <w:t xml:space="preserve"> 12.2 punkte</w:t>
      </w:r>
      <w:r w:rsidR="006D427E" w:rsidRPr="005E599E">
        <w:rPr>
          <w:sz w:val="22"/>
          <w:szCs w:val="22"/>
        </w:rPr>
        <w:t>.</w:t>
      </w:r>
    </w:p>
    <w:p w14:paraId="2E439495" w14:textId="1198BDCD" w:rsidR="006D427E" w:rsidRPr="00407BF7" w:rsidRDefault="00904DD4" w:rsidP="006D427E">
      <w:pPr>
        <w:pStyle w:val="Sraopastraipa"/>
        <w:numPr>
          <w:ilvl w:val="1"/>
          <w:numId w:val="1"/>
        </w:numPr>
        <w:tabs>
          <w:tab w:val="left" w:pos="993"/>
        </w:tabs>
        <w:spacing w:after="0" w:line="20" w:lineRule="atLeast"/>
        <w:ind w:left="0" w:firstLine="567"/>
        <w:jc w:val="both"/>
        <w:rPr>
          <w:rFonts w:ascii="Times New Roman" w:hAnsi="Times New Roman" w:cs="Times New Roman"/>
          <w:sz w:val="22"/>
          <w:szCs w:val="22"/>
        </w:rPr>
      </w:pPr>
      <w:r w:rsidRPr="00407BF7">
        <w:rPr>
          <w:rFonts w:ascii="Times New Roman" w:eastAsia="Arial" w:hAnsi="Times New Roman" w:cs="Times New Roman"/>
          <w:sz w:val="22"/>
          <w:szCs w:val="22"/>
        </w:rPr>
        <w:t>Skelbimas apie pirkimą paskelbtas Centrinėje viešųjų pirkimų informacinėje sistemoje (toliau – CVP IS) adresu (</w:t>
      </w:r>
      <w:hyperlink r:id="rId12" w:history="1">
        <w:r w:rsidR="00474236" w:rsidRPr="00474236">
          <w:rPr>
            <w:rStyle w:val="Hipersaitas"/>
            <w:rFonts w:ascii="Times New Roman" w:eastAsia="Arial" w:hAnsi="Times New Roman" w:cs="Times New Roman"/>
            <w:sz w:val="22"/>
            <w:szCs w:val="22"/>
          </w:rPr>
          <w:t>https://cvpp.eviesiejipirkimai.lt/</w:t>
        </w:r>
      </w:hyperlink>
      <w:r w:rsidRPr="00407BF7">
        <w:rPr>
          <w:rFonts w:ascii="Times New Roman" w:eastAsia="Arial" w:hAnsi="Times New Roman" w:cs="Times New Roman"/>
          <w:sz w:val="22"/>
          <w:szCs w:val="22"/>
        </w:rPr>
        <w:t xml:space="preserve">). Pirkimo dokumentai, jų paaiškinimai, patikslinimai skelbiami CVP IS </w:t>
      </w:r>
      <w:r w:rsidR="00474236" w:rsidRPr="00407BF7">
        <w:rPr>
          <w:rFonts w:ascii="Times New Roman" w:eastAsia="Arial" w:hAnsi="Times New Roman" w:cs="Times New Roman"/>
          <w:sz w:val="22"/>
          <w:szCs w:val="22"/>
        </w:rPr>
        <w:t>(</w:t>
      </w:r>
      <w:hyperlink r:id="rId13" w:history="1">
        <w:r w:rsidR="00474236" w:rsidRPr="00474236">
          <w:rPr>
            <w:rStyle w:val="Hipersaitas"/>
            <w:rFonts w:ascii="Times New Roman" w:eastAsia="Arial" w:hAnsi="Times New Roman" w:cs="Times New Roman"/>
            <w:sz w:val="22"/>
            <w:szCs w:val="22"/>
          </w:rPr>
          <w:t>https://cvpp.eviesiejipirkimai.lt/</w:t>
        </w:r>
      </w:hyperlink>
      <w:r w:rsidR="00474236" w:rsidRPr="00407BF7">
        <w:rPr>
          <w:rFonts w:ascii="Times New Roman" w:eastAsia="Arial" w:hAnsi="Times New Roman" w:cs="Times New Roman"/>
          <w:sz w:val="22"/>
          <w:szCs w:val="22"/>
        </w:rPr>
        <w:t>)</w:t>
      </w:r>
      <w:r w:rsidRPr="00407BF7">
        <w:rPr>
          <w:rFonts w:ascii="Times New Roman" w:eastAsia="Arial" w:hAnsi="Times New Roman" w:cs="Times New Roman"/>
          <w:sz w:val="22"/>
          <w:szCs w:val="22"/>
        </w:rPr>
        <w:t>.</w:t>
      </w:r>
    </w:p>
    <w:p w14:paraId="2413C02D" w14:textId="377C833C" w:rsidR="00E32C8E" w:rsidRPr="00407BF7" w:rsidRDefault="00E32C8E" w:rsidP="006D427E">
      <w:pPr>
        <w:pStyle w:val="Sraopastraipa"/>
        <w:numPr>
          <w:ilvl w:val="1"/>
          <w:numId w:val="1"/>
        </w:numPr>
        <w:tabs>
          <w:tab w:val="left" w:pos="993"/>
        </w:tabs>
        <w:spacing w:after="0" w:line="20" w:lineRule="atLeast"/>
        <w:ind w:left="0" w:firstLine="567"/>
        <w:jc w:val="both"/>
        <w:rPr>
          <w:rFonts w:ascii="Times New Roman" w:hAnsi="Times New Roman" w:cs="Times New Roman"/>
          <w:sz w:val="22"/>
          <w:szCs w:val="22"/>
        </w:rPr>
      </w:pPr>
      <w:r w:rsidRPr="00407BF7">
        <w:rPr>
          <w:rFonts w:ascii="Times New Roman" w:eastAsia="Arial" w:hAnsi="Times New Roman" w:cs="Times New Roman"/>
          <w:sz w:val="22"/>
          <w:szCs w:val="22"/>
        </w:rPr>
        <w:t xml:space="preserve">Išankstinis skelbimas apie </w:t>
      </w:r>
      <w:r w:rsidR="007A68AD" w:rsidRPr="00407BF7">
        <w:rPr>
          <w:rFonts w:ascii="Times New Roman" w:eastAsia="Arial" w:hAnsi="Times New Roman" w:cs="Times New Roman"/>
          <w:sz w:val="22"/>
          <w:szCs w:val="22"/>
        </w:rPr>
        <w:t>p</w:t>
      </w:r>
      <w:r w:rsidRPr="00407BF7">
        <w:rPr>
          <w:rFonts w:ascii="Times New Roman" w:eastAsia="Arial" w:hAnsi="Times New Roman" w:cs="Times New Roman"/>
          <w:sz w:val="22"/>
          <w:szCs w:val="22"/>
        </w:rPr>
        <w:t>irkimą nebuvo paskelbtas</w:t>
      </w:r>
      <w:r w:rsidR="00032817" w:rsidRPr="00407BF7">
        <w:rPr>
          <w:rFonts w:ascii="Times New Roman" w:eastAsia="Arial" w:hAnsi="Times New Roman" w:cs="Times New Roman"/>
          <w:sz w:val="22"/>
          <w:szCs w:val="22"/>
        </w:rPr>
        <w:t>.</w:t>
      </w:r>
      <w:r w:rsidRPr="00407BF7">
        <w:rPr>
          <w:rFonts w:ascii="Times New Roman" w:eastAsia="Arial" w:hAnsi="Times New Roman" w:cs="Times New Roman"/>
          <w:sz w:val="22"/>
          <w:szCs w:val="22"/>
        </w:rPr>
        <w:t xml:space="preserve"> </w:t>
      </w:r>
    </w:p>
    <w:p w14:paraId="72EF28E7" w14:textId="183598B3" w:rsidR="00AF1430" w:rsidRPr="00407BF7" w:rsidRDefault="00015FC9" w:rsidP="006D427E">
      <w:pPr>
        <w:pStyle w:val="Sraopastraipa"/>
        <w:numPr>
          <w:ilvl w:val="1"/>
          <w:numId w:val="1"/>
        </w:numPr>
        <w:tabs>
          <w:tab w:val="left" w:pos="993"/>
        </w:tabs>
        <w:spacing w:after="0" w:line="20" w:lineRule="atLeast"/>
        <w:ind w:left="0" w:firstLine="567"/>
        <w:jc w:val="both"/>
        <w:rPr>
          <w:rFonts w:ascii="Times New Roman" w:hAnsi="Times New Roman" w:cs="Times New Roman"/>
          <w:sz w:val="22"/>
          <w:szCs w:val="22"/>
        </w:rPr>
      </w:pPr>
      <w:r w:rsidRPr="00407BF7">
        <w:rPr>
          <w:rFonts w:ascii="Times New Roman" w:hAnsi="Times New Roman" w:cs="Times New Roman"/>
          <w:sz w:val="22"/>
          <w:szCs w:val="22"/>
          <w:lang w:eastAsia="en-US"/>
        </w:rPr>
        <w:t>P</w:t>
      </w:r>
      <w:r w:rsidR="00E32C8E" w:rsidRPr="00407BF7">
        <w:rPr>
          <w:rFonts w:ascii="Times New Roman" w:hAnsi="Times New Roman" w:cs="Times New Roman"/>
          <w:sz w:val="22"/>
          <w:szCs w:val="22"/>
          <w:lang w:eastAsia="en-US"/>
        </w:rPr>
        <w:t xml:space="preserve">irkime </w:t>
      </w:r>
      <w:r w:rsidR="007A68AD" w:rsidRPr="00407BF7">
        <w:rPr>
          <w:rFonts w:ascii="Times New Roman" w:hAnsi="Times New Roman" w:cs="Times New Roman"/>
          <w:sz w:val="22"/>
          <w:szCs w:val="22"/>
        </w:rPr>
        <w:t>perkančioji organizacija</w:t>
      </w:r>
      <w:r w:rsidR="00E32C8E" w:rsidRPr="00407BF7">
        <w:rPr>
          <w:rFonts w:ascii="Times New Roman" w:hAnsi="Times New Roman" w:cs="Times New Roman"/>
          <w:sz w:val="22"/>
          <w:szCs w:val="22"/>
          <w:lang w:eastAsia="en-US"/>
        </w:rPr>
        <w:t xml:space="preserve"> nenumato skelbti pranešimo dėl savanoriško </w:t>
      </w:r>
      <w:proofErr w:type="spellStart"/>
      <w:r w:rsidR="00E32C8E" w:rsidRPr="00407BF7">
        <w:rPr>
          <w:rFonts w:ascii="Times New Roman" w:hAnsi="Times New Roman" w:cs="Times New Roman"/>
          <w:i/>
          <w:iCs/>
          <w:sz w:val="22"/>
          <w:szCs w:val="22"/>
          <w:lang w:eastAsia="en-US"/>
        </w:rPr>
        <w:t>ex</w:t>
      </w:r>
      <w:proofErr w:type="spellEnd"/>
      <w:r w:rsidR="00E32C8E" w:rsidRPr="00407BF7">
        <w:rPr>
          <w:rFonts w:ascii="Times New Roman" w:hAnsi="Times New Roman" w:cs="Times New Roman"/>
          <w:i/>
          <w:iCs/>
          <w:sz w:val="22"/>
          <w:szCs w:val="22"/>
          <w:lang w:eastAsia="en-US"/>
        </w:rPr>
        <w:t xml:space="preserve"> ante</w:t>
      </w:r>
      <w:r w:rsidR="00E32C8E" w:rsidRPr="00407BF7">
        <w:rPr>
          <w:rFonts w:ascii="Times New Roman" w:hAnsi="Times New Roman" w:cs="Times New Roman"/>
          <w:sz w:val="22"/>
          <w:szCs w:val="22"/>
          <w:lang w:eastAsia="en-US"/>
        </w:rPr>
        <w:t xml:space="preserve"> skaidrumo.</w:t>
      </w:r>
    </w:p>
    <w:p w14:paraId="278EA4A0" w14:textId="5B2FC146" w:rsidR="00AF1430" w:rsidRPr="00407BF7" w:rsidRDefault="007466F8" w:rsidP="006D427E">
      <w:pPr>
        <w:pStyle w:val="Sraopastraipa"/>
        <w:numPr>
          <w:ilvl w:val="1"/>
          <w:numId w:val="1"/>
        </w:numPr>
        <w:tabs>
          <w:tab w:val="left" w:pos="993"/>
        </w:tabs>
        <w:spacing w:after="0" w:line="20" w:lineRule="atLeast"/>
        <w:ind w:left="0" w:firstLine="567"/>
        <w:jc w:val="both"/>
        <w:rPr>
          <w:rFonts w:ascii="Times New Roman" w:hAnsi="Times New Roman" w:cs="Times New Roman"/>
          <w:sz w:val="22"/>
          <w:szCs w:val="22"/>
        </w:rPr>
      </w:pPr>
      <w:r w:rsidRPr="00407BF7">
        <w:rPr>
          <w:rFonts w:ascii="Times New Roman" w:hAnsi="Times New Roman" w:cs="Times New Roman"/>
          <w:sz w:val="22"/>
          <w:szCs w:val="22"/>
        </w:rPr>
        <w:t>Pirkime neleidžia</w:t>
      </w:r>
      <w:r w:rsidR="00216820" w:rsidRPr="00407BF7">
        <w:rPr>
          <w:rFonts w:ascii="Times New Roman" w:hAnsi="Times New Roman" w:cs="Times New Roman"/>
          <w:sz w:val="22"/>
          <w:szCs w:val="22"/>
        </w:rPr>
        <w:t>ma</w:t>
      </w:r>
      <w:r w:rsidRPr="00407BF7">
        <w:rPr>
          <w:rFonts w:ascii="Times New Roman" w:hAnsi="Times New Roman" w:cs="Times New Roman"/>
          <w:sz w:val="22"/>
          <w:szCs w:val="22"/>
        </w:rPr>
        <w:t xml:space="preserve"> pateikti alternatyvių </w:t>
      </w:r>
      <w:r w:rsidR="00D27E76" w:rsidRPr="00407BF7">
        <w:rPr>
          <w:rFonts w:ascii="Times New Roman" w:hAnsi="Times New Roman" w:cs="Times New Roman"/>
          <w:sz w:val="22"/>
          <w:szCs w:val="22"/>
        </w:rPr>
        <w:t>p</w:t>
      </w:r>
      <w:r w:rsidRPr="00407BF7">
        <w:rPr>
          <w:rFonts w:ascii="Times New Roman" w:hAnsi="Times New Roman" w:cs="Times New Roman"/>
          <w:sz w:val="22"/>
          <w:szCs w:val="22"/>
        </w:rPr>
        <w:t xml:space="preserve">asiūlymų. </w:t>
      </w:r>
      <w:r w:rsidR="00904DD4" w:rsidRPr="00407BF7">
        <w:rPr>
          <w:rFonts w:ascii="Times New Roman" w:hAnsi="Times New Roman" w:cs="Times New Roman"/>
          <w:sz w:val="22"/>
          <w:szCs w:val="22"/>
        </w:rPr>
        <w:t>Tiekėjui pateikus alternatyvų pasiūlymą, jo pasiūlymas ir alternatyvus pasiūlymas bus atmesti.</w:t>
      </w:r>
    </w:p>
    <w:p w14:paraId="0AC546F9" w14:textId="041681A3" w:rsidR="00652952" w:rsidRPr="00652952" w:rsidRDefault="00E32C8E" w:rsidP="005902CC">
      <w:pPr>
        <w:pStyle w:val="Sraopastraipa"/>
        <w:numPr>
          <w:ilvl w:val="1"/>
          <w:numId w:val="1"/>
        </w:numPr>
        <w:tabs>
          <w:tab w:val="left" w:pos="851"/>
          <w:tab w:val="left" w:pos="1134"/>
        </w:tabs>
        <w:spacing w:after="0" w:line="20" w:lineRule="atLeast"/>
        <w:ind w:left="0" w:firstLine="567"/>
        <w:jc w:val="both"/>
        <w:rPr>
          <w:rFonts w:ascii="Times New Roman" w:hAnsi="Times New Roman" w:cs="Times New Roman"/>
          <w:sz w:val="22"/>
          <w:szCs w:val="22"/>
        </w:rPr>
      </w:pPr>
      <w:r w:rsidRPr="00652952">
        <w:rPr>
          <w:rFonts w:ascii="Times New Roman" w:eastAsia="Arial" w:hAnsi="Times New Roman" w:cs="Times New Roman"/>
          <w:color w:val="333333"/>
          <w:sz w:val="22"/>
          <w:szCs w:val="22"/>
        </w:rPr>
        <w:t>Bendrosios sąlygos</w:t>
      </w:r>
      <w:r w:rsidR="00DB7BD9" w:rsidRPr="00652952">
        <w:rPr>
          <w:rFonts w:ascii="Times New Roman" w:eastAsia="Arial" w:hAnsi="Times New Roman" w:cs="Times New Roman"/>
          <w:color w:val="333333"/>
          <w:sz w:val="22"/>
          <w:szCs w:val="22"/>
        </w:rPr>
        <w:t>,</w:t>
      </w:r>
      <w:r w:rsidRPr="00652952">
        <w:rPr>
          <w:rFonts w:ascii="Times New Roman" w:eastAsia="Arial" w:hAnsi="Times New Roman" w:cs="Times New Roman"/>
          <w:color w:val="333333"/>
          <w:sz w:val="22"/>
          <w:szCs w:val="22"/>
        </w:rPr>
        <w:t xml:space="preserve"> </w:t>
      </w:r>
      <w:r w:rsidR="00DB7BD9" w:rsidRPr="00652952">
        <w:rPr>
          <w:rFonts w:ascii="Times New Roman" w:eastAsia="Arial" w:hAnsi="Times New Roman" w:cs="Times New Roman"/>
          <w:color w:val="333333"/>
          <w:sz w:val="22"/>
          <w:szCs w:val="22"/>
        </w:rPr>
        <w:t xml:space="preserve">Specialiosios sąlygos su priedais ir Specialiųjų </w:t>
      </w:r>
      <w:r w:rsidR="00DB7BD9" w:rsidRPr="00B145C0">
        <w:rPr>
          <w:rFonts w:ascii="Times New Roman" w:eastAsia="Arial" w:hAnsi="Times New Roman" w:cs="Times New Roman"/>
          <w:sz w:val="22"/>
          <w:szCs w:val="22"/>
        </w:rPr>
        <w:t>sąlygų 1</w:t>
      </w:r>
      <w:r w:rsidR="00FC35D3">
        <w:rPr>
          <w:rFonts w:ascii="Times New Roman" w:eastAsia="Arial" w:hAnsi="Times New Roman" w:cs="Times New Roman"/>
          <w:sz w:val="22"/>
          <w:szCs w:val="22"/>
        </w:rPr>
        <w:t>3</w:t>
      </w:r>
      <w:r w:rsidR="00DB7BD9" w:rsidRPr="00B145C0">
        <w:rPr>
          <w:rFonts w:ascii="Times New Roman" w:eastAsia="Arial" w:hAnsi="Times New Roman" w:cs="Times New Roman"/>
          <w:sz w:val="22"/>
          <w:szCs w:val="22"/>
        </w:rPr>
        <w:t xml:space="preserve"> pried</w:t>
      </w:r>
      <w:r w:rsidR="00634B37" w:rsidRPr="00B145C0">
        <w:rPr>
          <w:rFonts w:ascii="Times New Roman" w:eastAsia="Arial" w:hAnsi="Times New Roman" w:cs="Times New Roman"/>
          <w:sz w:val="22"/>
          <w:szCs w:val="22"/>
        </w:rPr>
        <w:t>o</w:t>
      </w:r>
      <w:r w:rsidR="00DB7BD9" w:rsidRPr="00B145C0">
        <w:rPr>
          <w:rFonts w:ascii="Times New Roman" w:eastAsia="Arial" w:hAnsi="Times New Roman" w:cs="Times New Roman"/>
          <w:sz w:val="22"/>
          <w:szCs w:val="22"/>
        </w:rPr>
        <w:t xml:space="preserve"> „</w:t>
      </w:r>
      <w:r w:rsidR="00DB7BD9" w:rsidRPr="00652952">
        <w:rPr>
          <w:rFonts w:ascii="Times New Roman" w:eastAsia="Arial" w:hAnsi="Times New Roman" w:cs="Times New Roman"/>
          <w:color w:val="333333"/>
          <w:sz w:val="22"/>
          <w:szCs w:val="22"/>
        </w:rPr>
        <w:t>Sutarties projektas“ priedai yra neatskiriama šio Pirkimo dokumentų / sąlygų dalis.</w:t>
      </w:r>
      <w:r w:rsidR="006D427E" w:rsidRPr="00652952">
        <w:rPr>
          <w:rFonts w:ascii="Times New Roman" w:eastAsia="Arial" w:hAnsi="Times New Roman" w:cs="Times New Roman"/>
          <w:color w:val="333333"/>
          <w:sz w:val="22"/>
          <w:szCs w:val="22"/>
        </w:rPr>
        <w:t xml:space="preserve"> </w:t>
      </w:r>
      <w:r w:rsidR="00652952" w:rsidRPr="00652952">
        <w:rPr>
          <w:rFonts w:ascii="Times New Roman" w:eastAsia="Arial" w:hAnsi="Times New Roman" w:cs="Times New Roman"/>
          <w:color w:val="333333"/>
          <w:sz w:val="22"/>
          <w:szCs w:val="22"/>
        </w:rPr>
        <w:t xml:space="preserve">     </w:t>
      </w:r>
    </w:p>
    <w:p w14:paraId="4A8FEF35" w14:textId="5D730734" w:rsidR="00407BF7" w:rsidRDefault="00407BF7" w:rsidP="005902CC">
      <w:pPr>
        <w:pStyle w:val="Sraopastraipa"/>
        <w:numPr>
          <w:ilvl w:val="1"/>
          <w:numId w:val="1"/>
        </w:numPr>
        <w:tabs>
          <w:tab w:val="left" w:pos="851"/>
          <w:tab w:val="left" w:pos="1134"/>
        </w:tabs>
        <w:spacing w:after="0" w:line="20" w:lineRule="atLeast"/>
        <w:ind w:left="0" w:firstLine="567"/>
        <w:jc w:val="both"/>
        <w:rPr>
          <w:rFonts w:ascii="Times New Roman" w:hAnsi="Times New Roman" w:cs="Times New Roman"/>
          <w:sz w:val="22"/>
          <w:szCs w:val="22"/>
        </w:rPr>
      </w:pPr>
      <w:r w:rsidRPr="00652952">
        <w:rPr>
          <w:rFonts w:ascii="Times New Roman" w:hAnsi="Times New Roman" w:cs="Times New Roman"/>
          <w:sz w:val="22"/>
          <w:szCs w:val="22"/>
        </w:rPr>
        <w:t>Šį Pirkimą vykdo VLK  nuolat veikianti informacinių technologijų viešojo pirkimo komisija (toliau – Komisija).</w:t>
      </w:r>
    </w:p>
    <w:p w14:paraId="314A3936" w14:textId="4C0B6DC2" w:rsidR="00E8240F" w:rsidRPr="005902CC" w:rsidRDefault="00E8240F" w:rsidP="005902CC">
      <w:pPr>
        <w:pStyle w:val="Sraopastraipa"/>
        <w:numPr>
          <w:ilvl w:val="1"/>
          <w:numId w:val="1"/>
        </w:numPr>
        <w:tabs>
          <w:tab w:val="left" w:pos="851"/>
          <w:tab w:val="left" w:pos="1134"/>
        </w:tabs>
        <w:spacing w:after="0" w:line="20" w:lineRule="atLeast"/>
        <w:ind w:left="0" w:firstLine="567"/>
        <w:jc w:val="both"/>
        <w:rPr>
          <w:rFonts w:ascii="Times New Roman" w:hAnsi="Times New Roman" w:cs="Times New Roman"/>
          <w:sz w:val="22"/>
          <w:szCs w:val="22"/>
        </w:rPr>
      </w:pPr>
      <w:r w:rsidRPr="005902CC">
        <w:rPr>
          <w:rFonts w:ascii="Times New Roman" w:hAnsi="Times New Roman" w:cs="Times New Roman"/>
          <w:sz w:val="22"/>
          <w:szCs w:val="22"/>
        </w:rPr>
        <w:t>Perkančiosios organizacijos kontaktiniai asmenys</w:t>
      </w:r>
      <w:r w:rsidR="00765117" w:rsidRPr="005902CC">
        <w:rPr>
          <w:rFonts w:ascii="Times New Roman" w:hAnsi="Times New Roman" w:cs="Times New Roman"/>
          <w:sz w:val="22"/>
          <w:szCs w:val="22"/>
        </w:rPr>
        <w:t xml:space="preserve">: dėl pirkimo objekto – </w:t>
      </w:r>
      <w:r w:rsidR="00830247" w:rsidRPr="005902CC">
        <w:rPr>
          <w:rFonts w:ascii="Times New Roman" w:hAnsi="Times New Roman" w:cs="Times New Roman"/>
          <w:sz w:val="22"/>
          <w:szCs w:val="22"/>
        </w:rPr>
        <w:t xml:space="preserve">VLK </w:t>
      </w:r>
      <w:r w:rsidR="008777B6" w:rsidRPr="008777B6">
        <w:rPr>
          <w:rFonts w:ascii="Times New Roman" w:hAnsi="Times New Roman" w:cs="Times New Roman"/>
          <w:sz w:val="22"/>
          <w:szCs w:val="22"/>
        </w:rPr>
        <w:t xml:space="preserve">Informacinių technologijų departamento </w:t>
      </w:r>
      <w:r w:rsidR="008777B6" w:rsidRPr="00AA643A">
        <w:rPr>
          <w:rFonts w:ascii="Times New Roman" w:hAnsi="Times New Roman" w:cs="Times New Roman"/>
          <w:sz w:val="22"/>
          <w:szCs w:val="22"/>
        </w:rPr>
        <w:t xml:space="preserve">Informacinių sistemų </w:t>
      </w:r>
      <w:r w:rsidR="00AA643A" w:rsidRPr="00AA643A">
        <w:rPr>
          <w:rFonts w:ascii="Times New Roman" w:hAnsi="Times New Roman" w:cs="Times New Roman"/>
          <w:sz w:val="22"/>
          <w:szCs w:val="22"/>
        </w:rPr>
        <w:t>plėtros</w:t>
      </w:r>
      <w:r w:rsidR="008777B6" w:rsidRPr="00AA643A">
        <w:rPr>
          <w:rFonts w:ascii="Times New Roman" w:hAnsi="Times New Roman" w:cs="Times New Roman"/>
          <w:sz w:val="22"/>
          <w:szCs w:val="22"/>
        </w:rPr>
        <w:t xml:space="preserve"> skyriaus </w:t>
      </w:r>
      <w:r w:rsidR="00AA643A" w:rsidRPr="00AA643A">
        <w:rPr>
          <w:rFonts w:ascii="Times New Roman" w:hAnsi="Times New Roman" w:cs="Times New Roman"/>
          <w:sz w:val="22"/>
          <w:szCs w:val="22"/>
        </w:rPr>
        <w:t>vyriausias specialistas Andrius Glaska +370 5</w:t>
      </w:r>
      <w:r w:rsidR="00AA643A" w:rsidRPr="00AA643A">
        <w:t> </w:t>
      </w:r>
      <w:r w:rsidR="004E506D" w:rsidRPr="00AA643A">
        <w:rPr>
          <w:rFonts w:ascii="Times New Roman" w:hAnsi="Times New Roman" w:cs="Times New Roman"/>
          <w:sz w:val="22"/>
          <w:szCs w:val="22"/>
        </w:rPr>
        <w:t>2</w:t>
      </w:r>
      <w:r w:rsidR="00AA643A" w:rsidRPr="00AA643A">
        <w:rPr>
          <w:rFonts w:ascii="Times New Roman" w:hAnsi="Times New Roman" w:cs="Times New Roman"/>
          <w:sz w:val="22"/>
          <w:szCs w:val="22"/>
        </w:rPr>
        <w:t>36 4102</w:t>
      </w:r>
      <w:r w:rsidR="00830247" w:rsidRPr="00AA643A">
        <w:rPr>
          <w:rFonts w:ascii="Times New Roman" w:hAnsi="Times New Roman" w:cs="Times New Roman"/>
          <w:sz w:val="22"/>
          <w:szCs w:val="22"/>
        </w:rPr>
        <w:t>, el. paštas</w:t>
      </w:r>
      <w:r w:rsidR="00875CD1" w:rsidRPr="00AA643A">
        <w:rPr>
          <w:rFonts w:ascii="Times New Roman" w:hAnsi="Times New Roman" w:cs="Times New Roman"/>
          <w:sz w:val="22"/>
          <w:szCs w:val="22"/>
        </w:rPr>
        <w:t xml:space="preserve"> </w:t>
      </w:r>
      <w:proofErr w:type="spellStart"/>
      <w:r w:rsidR="00AA643A" w:rsidRPr="00AA643A">
        <w:rPr>
          <w:rFonts w:ascii="Times New Roman" w:hAnsi="Times New Roman" w:cs="Times New Roman"/>
          <w:sz w:val="22"/>
          <w:szCs w:val="22"/>
        </w:rPr>
        <w:t>andrius.glaska</w:t>
      </w:r>
      <w:r w:rsidR="004E506D" w:rsidRPr="00AA643A">
        <w:rPr>
          <w:rFonts w:ascii="Times New Roman" w:hAnsi="Times New Roman" w:cs="Times New Roman"/>
          <w:sz w:val="22"/>
          <w:szCs w:val="22"/>
        </w:rPr>
        <w:t>@vlk.lt</w:t>
      </w:r>
      <w:proofErr w:type="spellEnd"/>
      <w:r w:rsidR="00765117" w:rsidRPr="00AA643A">
        <w:rPr>
          <w:rFonts w:ascii="Times New Roman" w:hAnsi="Times New Roman" w:cs="Times New Roman"/>
          <w:sz w:val="22"/>
          <w:szCs w:val="22"/>
        </w:rPr>
        <w:t xml:space="preserve">; </w:t>
      </w:r>
      <w:r w:rsidR="00A723B8" w:rsidRPr="00AA643A">
        <w:rPr>
          <w:rFonts w:ascii="Times New Roman" w:hAnsi="Times New Roman" w:cs="Times New Roman"/>
          <w:sz w:val="22"/>
          <w:szCs w:val="22"/>
        </w:rPr>
        <w:t>dėl</w:t>
      </w:r>
      <w:r w:rsidR="00A723B8" w:rsidRPr="005902CC">
        <w:rPr>
          <w:rFonts w:ascii="Times New Roman" w:hAnsi="Times New Roman" w:cs="Times New Roman"/>
          <w:sz w:val="22"/>
          <w:szCs w:val="22"/>
        </w:rPr>
        <w:t xml:space="preserve"> pirkimų procedūrų vykdymo </w:t>
      </w:r>
      <w:r w:rsidR="00A723B8">
        <w:rPr>
          <w:rFonts w:ascii="Times New Roman" w:hAnsi="Times New Roman" w:cs="Times New Roman"/>
          <w:sz w:val="22"/>
          <w:szCs w:val="22"/>
        </w:rPr>
        <w:t xml:space="preserve">– </w:t>
      </w:r>
      <w:r w:rsidR="00765117" w:rsidRPr="005902CC">
        <w:rPr>
          <w:rFonts w:ascii="Times New Roman" w:hAnsi="Times New Roman" w:cs="Times New Roman"/>
          <w:sz w:val="22"/>
          <w:szCs w:val="22"/>
        </w:rPr>
        <w:t xml:space="preserve">Teisės skyriaus vyriausioji specialistė Laima Rudžionienė </w:t>
      </w:r>
      <w:r w:rsidR="00AA643A">
        <w:rPr>
          <w:rFonts w:ascii="Times New Roman" w:hAnsi="Times New Roman" w:cs="Times New Roman"/>
          <w:sz w:val="22"/>
          <w:szCs w:val="22"/>
        </w:rPr>
        <w:t>+370</w:t>
      </w:r>
      <w:r w:rsidR="00765117" w:rsidRPr="005902CC">
        <w:rPr>
          <w:rFonts w:ascii="Times New Roman" w:hAnsi="Times New Roman" w:cs="Times New Roman"/>
          <w:sz w:val="22"/>
          <w:szCs w:val="22"/>
        </w:rPr>
        <w:t xml:space="preserve"> 5 236 4172, el. paštas </w:t>
      </w:r>
      <w:hyperlink r:id="rId14" w:history="1">
        <w:r w:rsidR="002C6A79" w:rsidRPr="005902CC">
          <w:rPr>
            <w:rStyle w:val="Hipersaitas"/>
            <w:rFonts w:ascii="Times New Roman" w:hAnsi="Times New Roman" w:cs="Times New Roman"/>
            <w:sz w:val="22"/>
            <w:szCs w:val="22"/>
          </w:rPr>
          <w:t>laima.rudzioniene@vlk.lt</w:t>
        </w:r>
      </w:hyperlink>
      <w:r w:rsidR="00765117" w:rsidRPr="005902CC">
        <w:rPr>
          <w:rFonts w:ascii="Times New Roman" w:hAnsi="Times New Roman" w:cs="Times New Roman"/>
          <w:sz w:val="22"/>
          <w:szCs w:val="22"/>
        </w:rPr>
        <w:t>.</w:t>
      </w:r>
      <w:r w:rsidRPr="005902CC">
        <w:rPr>
          <w:rFonts w:ascii="Times New Roman" w:hAnsi="Times New Roman" w:cs="Times New Roman"/>
          <w:sz w:val="22"/>
          <w:szCs w:val="22"/>
        </w:rPr>
        <w:t xml:space="preserve"> </w:t>
      </w:r>
    </w:p>
    <w:p w14:paraId="5DEDEBC7" w14:textId="1893CC39" w:rsidR="00B41C66" w:rsidRPr="00CB3EB1" w:rsidRDefault="00CB3EB1" w:rsidP="00717DCC">
      <w:pPr>
        <w:pStyle w:val="Antrat1"/>
        <w:spacing w:line="20" w:lineRule="atLeast"/>
        <w:contextualSpacing/>
        <w:rPr>
          <w:rFonts w:ascii="Times New Roman" w:hAnsi="Times New Roman" w:cs="Times New Roman"/>
          <w:b/>
          <w:bCs/>
          <w:sz w:val="24"/>
          <w:szCs w:val="24"/>
        </w:rPr>
      </w:pPr>
      <w:bookmarkStart w:id="7" w:name="_Ref39426332"/>
      <w:bookmarkStart w:id="8" w:name="_Ref39426338"/>
      <w:bookmarkStart w:id="9" w:name="_Toc126333929"/>
      <w:bookmarkEnd w:id="5"/>
      <w:r w:rsidRPr="00CB3EB1">
        <w:rPr>
          <w:rFonts w:ascii="Times New Roman" w:hAnsi="Times New Roman" w:cs="Times New Roman"/>
          <w:b/>
          <w:bCs/>
          <w:sz w:val="24"/>
          <w:szCs w:val="24"/>
        </w:rPr>
        <w:t>2. PIRKIMO OBJEKTAS</w:t>
      </w:r>
      <w:bookmarkEnd w:id="7"/>
      <w:bookmarkEnd w:id="8"/>
      <w:bookmarkEnd w:id="9"/>
    </w:p>
    <w:p w14:paraId="0F764307" w14:textId="6670AFE3" w:rsidR="005902CC" w:rsidRDefault="005902CC" w:rsidP="00290777">
      <w:pPr>
        <w:pStyle w:val="Betarp"/>
        <w:tabs>
          <w:tab w:val="left" w:pos="567"/>
          <w:tab w:val="left" w:pos="993"/>
        </w:tabs>
        <w:spacing w:after="120"/>
        <w:ind w:firstLine="567"/>
        <w:contextualSpacing/>
        <w:jc w:val="both"/>
        <w:rPr>
          <w:rFonts w:ascii="Times New Roman" w:hAnsi="Times New Roman" w:cs="Times New Roman"/>
          <w:sz w:val="22"/>
          <w:szCs w:val="22"/>
        </w:rPr>
      </w:pPr>
      <w:r>
        <w:rPr>
          <w:rFonts w:ascii="Times New Roman" w:eastAsia="Calibri" w:hAnsi="Times New Roman" w:cs="Times New Roman"/>
          <w:color w:val="000000" w:themeColor="text1"/>
          <w:sz w:val="22"/>
          <w:szCs w:val="22"/>
        </w:rPr>
        <w:t xml:space="preserve">2.1. </w:t>
      </w:r>
      <w:r w:rsidR="00B41C66" w:rsidRPr="00766D2A">
        <w:rPr>
          <w:rFonts w:ascii="Times New Roman" w:eastAsia="Calibri" w:hAnsi="Times New Roman" w:cs="Times New Roman"/>
          <w:color w:val="000000" w:themeColor="text1"/>
          <w:sz w:val="22"/>
          <w:szCs w:val="22"/>
        </w:rPr>
        <w:t xml:space="preserve">Perkančioji organizacija numato įsigyti </w:t>
      </w:r>
      <w:r w:rsidR="00E705DE" w:rsidRPr="00E705DE">
        <w:rPr>
          <w:rFonts w:ascii="Times New Roman" w:eastAsia="Calibri" w:hAnsi="Times New Roman" w:cs="Times New Roman"/>
          <w:b/>
          <w:bCs/>
          <w:color w:val="000000" w:themeColor="text1"/>
          <w:sz w:val="22"/>
          <w:szCs w:val="22"/>
        </w:rPr>
        <w:t xml:space="preserve">Prieigos taško EESSI </w:t>
      </w:r>
      <w:proofErr w:type="spellStart"/>
      <w:r w:rsidR="00E705DE" w:rsidRPr="00E705DE">
        <w:rPr>
          <w:rFonts w:ascii="Times New Roman" w:eastAsia="Calibri" w:hAnsi="Times New Roman" w:cs="Times New Roman"/>
          <w:b/>
          <w:bCs/>
          <w:color w:val="000000" w:themeColor="text1"/>
          <w:sz w:val="22"/>
          <w:szCs w:val="22"/>
        </w:rPr>
        <w:t>ap</w:t>
      </w:r>
      <w:proofErr w:type="spellEnd"/>
      <w:r w:rsidR="00E705DE" w:rsidRPr="00E705DE">
        <w:rPr>
          <w:rFonts w:ascii="Times New Roman" w:eastAsia="Calibri" w:hAnsi="Times New Roman" w:cs="Times New Roman"/>
          <w:b/>
          <w:bCs/>
          <w:color w:val="000000" w:themeColor="text1"/>
          <w:sz w:val="22"/>
          <w:szCs w:val="22"/>
        </w:rPr>
        <w:t xml:space="preserve"> (</w:t>
      </w:r>
      <w:proofErr w:type="spellStart"/>
      <w:r w:rsidR="00E705DE" w:rsidRPr="00E705DE">
        <w:rPr>
          <w:rFonts w:ascii="Times New Roman" w:eastAsia="Calibri" w:hAnsi="Times New Roman" w:cs="Times New Roman"/>
          <w:b/>
          <w:bCs/>
          <w:color w:val="000000" w:themeColor="text1"/>
          <w:sz w:val="22"/>
          <w:szCs w:val="22"/>
        </w:rPr>
        <w:t>access</w:t>
      </w:r>
      <w:proofErr w:type="spellEnd"/>
      <w:r w:rsidR="00E705DE" w:rsidRPr="00E705DE">
        <w:rPr>
          <w:rFonts w:ascii="Times New Roman" w:eastAsia="Calibri" w:hAnsi="Times New Roman" w:cs="Times New Roman"/>
          <w:b/>
          <w:bCs/>
          <w:color w:val="000000" w:themeColor="text1"/>
          <w:sz w:val="22"/>
          <w:szCs w:val="22"/>
        </w:rPr>
        <w:t xml:space="preserve"> </w:t>
      </w:r>
      <w:proofErr w:type="spellStart"/>
      <w:r w:rsidR="00E705DE" w:rsidRPr="00E705DE">
        <w:rPr>
          <w:rFonts w:ascii="Times New Roman" w:eastAsia="Calibri" w:hAnsi="Times New Roman" w:cs="Times New Roman"/>
          <w:b/>
          <w:bCs/>
          <w:color w:val="000000" w:themeColor="text1"/>
          <w:sz w:val="22"/>
          <w:szCs w:val="22"/>
        </w:rPr>
        <w:t>point</w:t>
      </w:r>
      <w:proofErr w:type="spellEnd"/>
      <w:r w:rsidR="00E705DE" w:rsidRPr="00E705DE">
        <w:rPr>
          <w:rFonts w:ascii="Times New Roman" w:eastAsia="Calibri" w:hAnsi="Times New Roman" w:cs="Times New Roman"/>
          <w:b/>
          <w:bCs/>
          <w:color w:val="000000" w:themeColor="text1"/>
          <w:sz w:val="22"/>
          <w:szCs w:val="22"/>
        </w:rPr>
        <w:t xml:space="preserve">) priežiūros </w:t>
      </w:r>
      <w:r w:rsidR="00E71B87" w:rsidRPr="00E71B87">
        <w:rPr>
          <w:rFonts w:ascii="Times New Roman" w:eastAsia="Calibri" w:hAnsi="Times New Roman" w:cs="Times New Roman"/>
          <w:b/>
          <w:bCs/>
          <w:color w:val="000000" w:themeColor="text1"/>
          <w:sz w:val="22"/>
          <w:szCs w:val="22"/>
        </w:rPr>
        <w:t>paslaugas</w:t>
      </w:r>
      <w:r w:rsidR="00E71B87" w:rsidRPr="00E71B87">
        <w:rPr>
          <w:rFonts w:ascii="Times New Roman" w:eastAsia="Calibri" w:hAnsi="Times New Roman" w:cs="Times New Roman"/>
          <w:b/>
          <w:bCs/>
          <w:sz w:val="22"/>
          <w:szCs w:val="22"/>
        </w:rPr>
        <w:t xml:space="preserve"> </w:t>
      </w:r>
      <w:r w:rsidR="008B4185" w:rsidRPr="00F879B5">
        <w:rPr>
          <w:rFonts w:ascii="Times New Roman" w:eastAsia="Calibri" w:hAnsi="Times New Roman" w:cs="Times New Roman"/>
          <w:sz w:val="22"/>
          <w:szCs w:val="22"/>
        </w:rPr>
        <w:t>(toliau –</w:t>
      </w:r>
      <w:r w:rsidR="008B4185" w:rsidRPr="00766D2A">
        <w:rPr>
          <w:rFonts w:ascii="Times New Roman" w:eastAsia="Calibri" w:hAnsi="Times New Roman" w:cs="Times New Roman"/>
          <w:b/>
          <w:bCs/>
          <w:sz w:val="22"/>
          <w:szCs w:val="22"/>
        </w:rPr>
        <w:t xml:space="preserve"> Paslaugos</w:t>
      </w:r>
      <w:r w:rsidR="008B4185" w:rsidRPr="00F879B5">
        <w:rPr>
          <w:rFonts w:ascii="Times New Roman" w:eastAsia="Calibri" w:hAnsi="Times New Roman" w:cs="Times New Roman"/>
          <w:sz w:val="22"/>
          <w:szCs w:val="22"/>
        </w:rPr>
        <w:t>)</w:t>
      </w:r>
      <w:r w:rsidR="00B41C66" w:rsidRPr="00F879B5">
        <w:rPr>
          <w:rFonts w:ascii="Times New Roman" w:eastAsia="Calibri" w:hAnsi="Times New Roman" w:cs="Times New Roman"/>
          <w:sz w:val="22"/>
          <w:szCs w:val="22"/>
        </w:rPr>
        <w:t>.</w:t>
      </w:r>
      <w:r w:rsidR="00B41C66" w:rsidRPr="00766D2A">
        <w:rPr>
          <w:rFonts w:ascii="Times New Roman" w:hAnsi="Times New Roman" w:cs="Times New Roman"/>
          <w:sz w:val="22"/>
          <w:szCs w:val="22"/>
        </w:rPr>
        <w:t xml:space="preserve"> </w:t>
      </w:r>
      <w:r w:rsidR="008B4185" w:rsidRPr="00766D2A">
        <w:rPr>
          <w:rFonts w:ascii="Times New Roman" w:hAnsi="Times New Roman" w:cs="Times New Roman"/>
          <w:sz w:val="22"/>
          <w:szCs w:val="22"/>
        </w:rPr>
        <w:t>Pirkimo objektas</w:t>
      </w:r>
      <w:r w:rsidR="0089472C">
        <w:rPr>
          <w:rFonts w:ascii="Times New Roman" w:hAnsi="Times New Roman" w:cs="Times New Roman"/>
          <w:sz w:val="22"/>
          <w:szCs w:val="22"/>
        </w:rPr>
        <w:t>, apimtys</w:t>
      </w:r>
      <w:r w:rsidR="008B4185" w:rsidRPr="00766D2A">
        <w:rPr>
          <w:rFonts w:ascii="Times New Roman" w:hAnsi="Times New Roman" w:cs="Times New Roman"/>
          <w:sz w:val="22"/>
          <w:szCs w:val="22"/>
        </w:rPr>
        <w:t xml:space="preserve"> ir r</w:t>
      </w:r>
      <w:r w:rsidR="00B41C66" w:rsidRPr="00766D2A">
        <w:rPr>
          <w:rFonts w:ascii="Times New Roman" w:hAnsi="Times New Roman" w:cs="Times New Roman"/>
          <w:sz w:val="22"/>
          <w:szCs w:val="22"/>
        </w:rPr>
        <w:t xml:space="preserve">eikalavimai </w:t>
      </w:r>
      <w:r w:rsidR="00B145C0">
        <w:rPr>
          <w:rFonts w:ascii="Times New Roman" w:hAnsi="Times New Roman" w:cs="Times New Roman"/>
          <w:sz w:val="22"/>
          <w:szCs w:val="22"/>
        </w:rPr>
        <w:t>P</w:t>
      </w:r>
      <w:r w:rsidR="00B41C66" w:rsidRPr="00766D2A">
        <w:rPr>
          <w:rFonts w:ascii="Times New Roman" w:hAnsi="Times New Roman" w:cs="Times New Roman"/>
          <w:sz w:val="22"/>
          <w:szCs w:val="22"/>
        </w:rPr>
        <w:t>irkimo objektui nu</w:t>
      </w:r>
      <w:r w:rsidR="00E200FA" w:rsidRPr="00766D2A">
        <w:rPr>
          <w:rFonts w:ascii="Times New Roman" w:hAnsi="Times New Roman" w:cs="Times New Roman"/>
          <w:sz w:val="22"/>
          <w:szCs w:val="22"/>
        </w:rPr>
        <w:t>statyti</w:t>
      </w:r>
      <w:r w:rsidR="00B41C66" w:rsidRPr="00766D2A">
        <w:rPr>
          <w:rFonts w:ascii="Times New Roman" w:hAnsi="Times New Roman" w:cs="Times New Roman"/>
          <w:sz w:val="22"/>
          <w:szCs w:val="22"/>
        </w:rPr>
        <w:t xml:space="preserve"> </w:t>
      </w:r>
      <w:r w:rsidR="008B4185" w:rsidRPr="00766D2A">
        <w:rPr>
          <w:rFonts w:ascii="Times New Roman" w:hAnsi="Times New Roman" w:cs="Times New Roman"/>
          <w:sz w:val="22"/>
          <w:szCs w:val="22"/>
        </w:rPr>
        <w:t>S</w:t>
      </w:r>
      <w:r w:rsidR="00444CAF" w:rsidRPr="00766D2A">
        <w:rPr>
          <w:rFonts w:ascii="Times New Roman" w:hAnsi="Times New Roman" w:cs="Times New Roman"/>
          <w:sz w:val="22"/>
          <w:szCs w:val="22"/>
        </w:rPr>
        <w:t xml:space="preserve">pecialiųjų sąlygų </w:t>
      </w:r>
      <w:r w:rsidR="000E7D72" w:rsidRPr="00766D2A">
        <w:rPr>
          <w:rFonts w:ascii="Times New Roman" w:hAnsi="Times New Roman" w:cs="Times New Roman"/>
          <w:sz w:val="22"/>
          <w:szCs w:val="22"/>
        </w:rPr>
        <w:t>2 priede „Techninė specifikacija“</w:t>
      </w:r>
      <w:r w:rsidR="00B41C66" w:rsidRPr="00766D2A">
        <w:rPr>
          <w:rFonts w:ascii="Times New Roman" w:hAnsi="Times New Roman" w:cs="Times New Roman"/>
          <w:sz w:val="22"/>
          <w:szCs w:val="22"/>
        </w:rPr>
        <w:t>.</w:t>
      </w:r>
      <w:r w:rsidR="00290777">
        <w:rPr>
          <w:rFonts w:ascii="Times New Roman" w:hAnsi="Times New Roman" w:cs="Times New Roman"/>
          <w:sz w:val="22"/>
          <w:szCs w:val="22"/>
        </w:rPr>
        <w:t xml:space="preserve"> </w:t>
      </w:r>
      <w:r w:rsidR="00B4711F" w:rsidRPr="00652952">
        <w:rPr>
          <w:rFonts w:ascii="Times New Roman" w:hAnsi="Times New Roman" w:cs="Times New Roman"/>
          <w:sz w:val="22"/>
          <w:szCs w:val="22"/>
        </w:rPr>
        <w:t>Paslaugų teikimo trukmė –</w:t>
      </w:r>
      <w:r w:rsidR="00E705DE">
        <w:rPr>
          <w:rFonts w:ascii="Times New Roman" w:hAnsi="Times New Roman" w:cs="Times New Roman"/>
          <w:sz w:val="22"/>
          <w:szCs w:val="22"/>
        </w:rPr>
        <w:t xml:space="preserve"> </w:t>
      </w:r>
      <w:r w:rsidR="00E705DE" w:rsidRPr="00E705DE">
        <w:rPr>
          <w:rFonts w:ascii="Times New Roman" w:hAnsi="Times New Roman" w:cs="Times New Roman"/>
          <w:sz w:val="22"/>
          <w:szCs w:val="22"/>
        </w:rPr>
        <w:t>12 (dvylikos) mėnesių laikotarpi</w:t>
      </w:r>
      <w:r w:rsidR="00E705DE">
        <w:rPr>
          <w:rFonts w:ascii="Times New Roman" w:hAnsi="Times New Roman" w:cs="Times New Roman"/>
          <w:sz w:val="22"/>
          <w:szCs w:val="22"/>
        </w:rPr>
        <w:t>s</w:t>
      </w:r>
      <w:r w:rsidR="00E705DE" w:rsidRPr="00E705DE">
        <w:rPr>
          <w:rFonts w:ascii="Times New Roman" w:hAnsi="Times New Roman" w:cs="Times New Roman"/>
          <w:sz w:val="22"/>
          <w:szCs w:val="22"/>
        </w:rPr>
        <w:t>, su galimybe jį pratęsti du kartus po 12 mėnesių, neviršijant  bendro 36 mėnesių pirkimo sutarties laikotarpio</w:t>
      </w:r>
      <w:r w:rsidR="00E705DE">
        <w:rPr>
          <w:rFonts w:ascii="Times New Roman" w:hAnsi="Times New Roman" w:cs="Times New Roman"/>
          <w:sz w:val="22"/>
          <w:szCs w:val="22"/>
        </w:rPr>
        <w:t>, kuris skaičiuojamas</w:t>
      </w:r>
      <w:r w:rsidR="00B4711F" w:rsidRPr="00652952">
        <w:rPr>
          <w:rFonts w:ascii="Times New Roman" w:hAnsi="Times New Roman" w:cs="Times New Roman"/>
          <w:sz w:val="22"/>
          <w:szCs w:val="22"/>
        </w:rPr>
        <w:t xml:space="preserve"> nuo Sutarties įsigaliojimo dienos</w:t>
      </w:r>
      <w:r w:rsidR="001C4B1A" w:rsidRPr="00652952">
        <w:rPr>
          <w:rFonts w:ascii="Times New Roman" w:hAnsi="Times New Roman" w:cs="Times New Roman"/>
          <w:sz w:val="22"/>
          <w:szCs w:val="22"/>
        </w:rPr>
        <w:t>.</w:t>
      </w:r>
      <w:bookmarkStart w:id="10" w:name="_Hlk163392333"/>
    </w:p>
    <w:p w14:paraId="0816C5CD" w14:textId="2B3B6074" w:rsidR="00292837" w:rsidRDefault="005902CC" w:rsidP="00FA111A">
      <w:pPr>
        <w:pStyle w:val="Betarp"/>
        <w:tabs>
          <w:tab w:val="left" w:pos="567"/>
        </w:tabs>
        <w:spacing w:after="120"/>
        <w:ind w:firstLine="567"/>
        <w:contextualSpacing/>
        <w:jc w:val="both"/>
        <w:rPr>
          <w:rFonts w:ascii="Times New Roman" w:hAnsi="Times New Roman" w:cs="Times New Roman"/>
          <w:sz w:val="22"/>
          <w:szCs w:val="22"/>
        </w:rPr>
      </w:pPr>
      <w:r w:rsidRPr="00D32F41">
        <w:rPr>
          <w:rFonts w:ascii="Times New Roman" w:hAnsi="Times New Roman" w:cs="Times New Roman"/>
          <w:sz w:val="22"/>
          <w:szCs w:val="22"/>
        </w:rPr>
        <w:t>2.2.</w:t>
      </w:r>
      <w:r w:rsidRPr="00FB207D">
        <w:rPr>
          <w:rFonts w:ascii="Times New Roman" w:hAnsi="Times New Roman" w:cs="Times New Roman"/>
          <w:sz w:val="22"/>
          <w:szCs w:val="22"/>
        </w:rPr>
        <w:t xml:space="preserve"> </w:t>
      </w:r>
      <w:r w:rsidR="00B41C66" w:rsidRPr="00FB207D">
        <w:rPr>
          <w:rFonts w:ascii="Times New Roman" w:hAnsi="Times New Roman" w:cs="Times New Roman"/>
          <w:sz w:val="22"/>
          <w:szCs w:val="22"/>
        </w:rPr>
        <w:t>Pirkimo objektas į dalis neskaidomas</w:t>
      </w:r>
      <w:r w:rsidR="00766D2A" w:rsidRPr="00FB207D">
        <w:rPr>
          <w:rFonts w:ascii="Times New Roman" w:hAnsi="Times New Roman" w:cs="Times New Roman"/>
          <w:sz w:val="22"/>
          <w:szCs w:val="22"/>
        </w:rPr>
        <w:t xml:space="preserve">, </w:t>
      </w:r>
      <w:r w:rsidR="00F2016D" w:rsidRPr="00FB207D">
        <w:rPr>
          <w:rFonts w:ascii="Times New Roman" w:hAnsi="Times New Roman" w:cs="Times New Roman"/>
          <w:sz w:val="22"/>
          <w:szCs w:val="22"/>
        </w:rPr>
        <w:t>kadangi</w:t>
      </w:r>
      <w:r w:rsidR="00FA111A" w:rsidRPr="00FB207D">
        <w:rPr>
          <w:rFonts w:ascii="Times New Roman" w:hAnsi="Times New Roman" w:cs="Times New Roman"/>
          <w:sz w:val="22"/>
          <w:szCs w:val="22"/>
        </w:rPr>
        <w:t xml:space="preserve"> </w:t>
      </w:r>
      <w:r w:rsidR="006D6287" w:rsidRPr="00FB207D">
        <w:rPr>
          <w:rFonts w:ascii="Times New Roman" w:hAnsi="Times New Roman" w:cs="Times New Roman"/>
          <w:sz w:val="22"/>
          <w:szCs w:val="22"/>
        </w:rPr>
        <w:t>perkamos</w:t>
      </w:r>
      <w:r w:rsidR="001B1F48">
        <w:rPr>
          <w:rFonts w:ascii="Times New Roman" w:hAnsi="Times New Roman" w:cs="Times New Roman"/>
          <w:sz w:val="22"/>
          <w:szCs w:val="22"/>
        </w:rPr>
        <w:t xml:space="preserve"> </w:t>
      </w:r>
      <w:r w:rsidR="001B1F48" w:rsidRPr="00FB207D">
        <w:rPr>
          <w:rFonts w:ascii="Times New Roman" w:hAnsi="Times New Roman" w:cs="Times New Roman"/>
          <w:sz w:val="22"/>
          <w:szCs w:val="22"/>
        </w:rPr>
        <w:t>vieno</w:t>
      </w:r>
      <w:r w:rsidR="001B1F48">
        <w:rPr>
          <w:rFonts w:ascii="Times New Roman" w:hAnsi="Times New Roman" w:cs="Times New Roman"/>
          <w:sz w:val="22"/>
          <w:szCs w:val="22"/>
        </w:rPr>
        <w:t>s</w:t>
      </w:r>
      <w:r w:rsidR="00F424D2">
        <w:rPr>
          <w:rFonts w:ascii="Times New Roman" w:hAnsi="Times New Roman" w:cs="Times New Roman"/>
          <w:sz w:val="22"/>
          <w:szCs w:val="22"/>
        </w:rPr>
        <w:t xml:space="preserve"> </w:t>
      </w:r>
      <w:r w:rsidR="00FB63CC">
        <w:rPr>
          <w:rFonts w:ascii="Times New Roman" w:hAnsi="Times New Roman" w:cs="Times New Roman"/>
          <w:sz w:val="22"/>
          <w:szCs w:val="22"/>
        </w:rPr>
        <w:t>informacinės sistemos</w:t>
      </w:r>
      <w:r w:rsidR="005B20E2">
        <w:rPr>
          <w:rFonts w:ascii="Times New Roman" w:hAnsi="Times New Roman" w:cs="Times New Roman"/>
          <w:sz w:val="22"/>
          <w:szCs w:val="22"/>
        </w:rPr>
        <w:t xml:space="preserve"> </w:t>
      </w:r>
      <w:r w:rsidR="005B20E2" w:rsidRPr="005B20E2">
        <w:rPr>
          <w:rFonts w:ascii="Times New Roman" w:hAnsi="Times New Roman" w:cs="Times New Roman"/>
          <w:sz w:val="22"/>
          <w:szCs w:val="22"/>
        </w:rPr>
        <w:t xml:space="preserve">priežiūros paslaugos. Paslaugos  negali būti skaidomos, nes </w:t>
      </w:r>
      <w:r w:rsidR="006F319D">
        <w:rPr>
          <w:rFonts w:ascii="Times New Roman" w:hAnsi="Times New Roman" w:cs="Times New Roman"/>
          <w:sz w:val="22"/>
          <w:szCs w:val="22"/>
        </w:rPr>
        <w:t>b</w:t>
      </w:r>
      <w:r w:rsidR="005B20E2" w:rsidRPr="005B20E2">
        <w:rPr>
          <w:rFonts w:ascii="Times New Roman" w:hAnsi="Times New Roman" w:cs="Times New Roman"/>
          <w:sz w:val="22"/>
          <w:szCs w:val="22"/>
        </w:rPr>
        <w:t>et koks skaidymas į dalis būtų neefektyvus ir sunkiai techniškai įgyvendinamas, bei ekonomiškai nenaudingas, būtų sudėtinga realizuoti garantinių įsipareigojimų vykdymą ir tai keltų riziką netinkamai įvykdyti sutartį</w:t>
      </w:r>
      <w:r w:rsidR="00FB207D" w:rsidRPr="00FB207D">
        <w:rPr>
          <w:rFonts w:ascii="Times New Roman" w:hAnsi="Times New Roman" w:cs="Times New Roman"/>
          <w:sz w:val="22"/>
          <w:szCs w:val="22"/>
        </w:rPr>
        <w:t xml:space="preserve">. </w:t>
      </w:r>
    </w:p>
    <w:bookmarkEnd w:id="10"/>
    <w:p w14:paraId="0CA81FB8" w14:textId="712BA376" w:rsidR="00325243" w:rsidRPr="0076424F" w:rsidRDefault="00815D5F" w:rsidP="00F17E89">
      <w:pPr>
        <w:pStyle w:val="Sraopastraipa"/>
        <w:tabs>
          <w:tab w:val="left" w:pos="567"/>
        </w:tabs>
        <w:spacing w:after="0" w:line="240" w:lineRule="auto"/>
        <w:ind w:left="0" w:firstLine="567"/>
        <w:jc w:val="both"/>
        <w:rPr>
          <w:rFonts w:ascii="Times New Roman" w:hAnsi="Times New Roman" w:cs="Times New Roman"/>
          <w:sz w:val="22"/>
          <w:szCs w:val="22"/>
        </w:rPr>
      </w:pPr>
      <w:r w:rsidRPr="0076424F">
        <w:rPr>
          <w:rFonts w:ascii="Times New Roman" w:hAnsi="Times New Roman" w:cs="Times New Roman"/>
          <w:sz w:val="22"/>
          <w:szCs w:val="22"/>
        </w:rPr>
        <w:t>2.</w:t>
      </w:r>
      <w:r w:rsidR="003B0F1F" w:rsidRPr="0076424F">
        <w:rPr>
          <w:rFonts w:ascii="Times New Roman" w:hAnsi="Times New Roman" w:cs="Times New Roman"/>
          <w:sz w:val="22"/>
          <w:szCs w:val="22"/>
        </w:rPr>
        <w:t xml:space="preserve">3. </w:t>
      </w:r>
      <w:r w:rsidR="00E53E12" w:rsidRPr="0076424F">
        <w:rPr>
          <w:rFonts w:ascii="Times New Roman" w:hAnsi="Times New Roman" w:cs="Times New Roman"/>
          <w:sz w:val="22"/>
          <w:szCs w:val="22"/>
        </w:rPr>
        <w:t xml:space="preserve">Jeigu apibūdinant </w:t>
      </w:r>
      <w:r w:rsidR="00586C7C" w:rsidRPr="0076424F">
        <w:rPr>
          <w:rFonts w:ascii="Times New Roman" w:hAnsi="Times New Roman" w:cs="Times New Roman"/>
          <w:sz w:val="22"/>
          <w:szCs w:val="22"/>
        </w:rPr>
        <w:t>P</w:t>
      </w:r>
      <w:r w:rsidR="00E53E12" w:rsidRPr="0076424F">
        <w:rPr>
          <w:rFonts w:ascii="Times New Roman" w:hAnsi="Times New Roman" w:cs="Times New Roman"/>
          <w:sz w:val="22"/>
          <w:szCs w:val="22"/>
        </w:rPr>
        <w:t xml:space="preserve">irkimo objektą </w:t>
      </w:r>
      <w:r w:rsidR="00120738" w:rsidRPr="0076424F">
        <w:rPr>
          <w:rFonts w:ascii="Times New Roman" w:hAnsi="Times New Roman" w:cs="Times New Roman"/>
          <w:sz w:val="22"/>
          <w:szCs w:val="22"/>
        </w:rPr>
        <w:t>T</w:t>
      </w:r>
      <w:r w:rsidR="00E53E12" w:rsidRPr="0076424F">
        <w:rPr>
          <w:rFonts w:ascii="Times New Roman" w:hAnsi="Times New Roman" w:cs="Times New Roman"/>
          <w:sz w:val="22"/>
          <w:szCs w:val="22"/>
        </w:rPr>
        <w:t xml:space="preserve">echninėje specifikacijoje nurodytas konkretus modelis ar tiekimo šaltinis, konkretus procesas, būdingas konkretaus tiekėjo tiekiamoms prekėms ar teikiamoms paslaugoms, ar prekių ženklas, patentas, tipai, konkreti kilmė ar gamyba, </w:t>
      </w:r>
      <w:r w:rsidR="00245655" w:rsidRPr="0076424F">
        <w:rPr>
          <w:rFonts w:ascii="Times New Roman" w:hAnsi="Times New Roman" w:cs="Times New Roman"/>
          <w:sz w:val="22"/>
          <w:szCs w:val="22"/>
        </w:rPr>
        <w:t xml:space="preserve">turi būti </w:t>
      </w:r>
      <w:r w:rsidR="00AE7624" w:rsidRPr="0076424F">
        <w:rPr>
          <w:rFonts w:ascii="Times New Roman" w:hAnsi="Times New Roman" w:cs="Times New Roman"/>
          <w:sz w:val="22"/>
          <w:szCs w:val="22"/>
        </w:rPr>
        <w:t xml:space="preserve">laikoma, kad kiekviena tokia nuoroda yra pateikta su žodžiais „arba lygiavertis“. </w:t>
      </w:r>
    </w:p>
    <w:p w14:paraId="3031DC86" w14:textId="6137E1FE" w:rsidR="00004521" w:rsidRPr="00652952" w:rsidRDefault="00004521" w:rsidP="00F17E89">
      <w:pPr>
        <w:pStyle w:val="Sraopastraipa"/>
        <w:tabs>
          <w:tab w:val="left" w:pos="567"/>
        </w:tabs>
        <w:spacing w:after="0" w:line="240" w:lineRule="auto"/>
        <w:ind w:left="0" w:firstLine="567"/>
        <w:jc w:val="both"/>
        <w:rPr>
          <w:rFonts w:ascii="Times New Roman" w:hAnsi="Times New Roman" w:cs="Times New Roman"/>
          <w:sz w:val="22"/>
          <w:szCs w:val="22"/>
        </w:rPr>
      </w:pPr>
      <w:r w:rsidRPr="0076424F">
        <w:rPr>
          <w:rFonts w:ascii="Times New Roman" w:hAnsi="Times New Roman" w:cs="Times New Roman"/>
          <w:sz w:val="22"/>
          <w:szCs w:val="22"/>
        </w:rPr>
        <w:t>2.</w:t>
      </w:r>
      <w:r w:rsidR="00904DD4" w:rsidRPr="0076424F">
        <w:rPr>
          <w:rFonts w:ascii="Times New Roman" w:hAnsi="Times New Roman" w:cs="Times New Roman"/>
          <w:sz w:val="22"/>
          <w:szCs w:val="22"/>
        </w:rPr>
        <w:t>4</w:t>
      </w:r>
      <w:r w:rsidRPr="0076424F">
        <w:rPr>
          <w:rFonts w:ascii="Times New Roman" w:hAnsi="Times New Roman" w:cs="Times New Roman"/>
          <w:sz w:val="22"/>
          <w:szCs w:val="22"/>
        </w:rPr>
        <w:t xml:space="preserve">. Jeigu apibūdinant </w:t>
      </w:r>
      <w:r w:rsidR="00586C7C" w:rsidRPr="0076424F">
        <w:rPr>
          <w:rFonts w:ascii="Times New Roman" w:hAnsi="Times New Roman" w:cs="Times New Roman"/>
          <w:sz w:val="22"/>
          <w:szCs w:val="22"/>
        </w:rPr>
        <w:t>P</w:t>
      </w:r>
      <w:r w:rsidRPr="0076424F">
        <w:rPr>
          <w:rFonts w:ascii="Times New Roman" w:hAnsi="Times New Roman" w:cs="Times New Roman"/>
          <w:sz w:val="22"/>
          <w:szCs w:val="22"/>
        </w:rPr>
        <w:t>irkimo objektą techninėje specifikacijoje nurodytas standartas</w:t>
      </w:r>
      <w:r w:rsidR="00245655" w:rsidRPr="0076424F">
        <w:rPr>
          <w:rFonts w:ascii="Times New Roman" w:hAnsi="Times New Roman" w:cs="Times New Roman"/>
          <w:sz w:val="22"/>
          <w:szCs w:val="22"/>
        </w:rPr>
        <w:t xml:space="preserve">, </w:t>
      </w:r>
      <w:r w:rsidR="00245655" w:rsidRPr="0076424F">
        <w:rPr>
          <w:rFonts w:ascii="Times New Roman" w:hAnsi="Times New Roman" w:cs="Times New Roman"/>
          <w:color w:val="000000"/>
          <w:sz w:val="22"/>
          <w:szCs w:val="22"/>
        </w:rPr>
        <w:t>techninis liudijimas ar bendrosios techninės specifikacijos</w:t>
      </w:r>
      <w:r w:rsidR="00046522" w:rsidRPr="0076424F">
        <w:rPr>
          <w:rFonts w:ascii="Times New Roman" w:hAnsi="Times New Roman" w:cs="Times New Roman"/>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w:t>
      </w:r>
      <w:r w:rsidR="00046522" w:rsidRPr="0076424F">
        <w:rPr>
          <w:rFonts w:ascii="Times New Roman" w:hAnsi="Times New Roman" w:cs="Times New Roman"/>
          <w:color w:val="000000"/>
          <w:sz w:val="22"/>
          <w:szCs w:val="22"/>
        </w:rPr>
        <w:lastRenderedPageBreak/>
        <w:t>nacionaliniai standartai, nacionaliniai techniniai liudijimai arba nacionalinės techninės specifikacijos, susijusios su darbų projektavimu, sąmatų apskaičiavimu ir vykdymu bei prekių naudojimu)</w:t>
      </w:r>
      <w:r w:rsidR="00245655" w:rsidRPr="0076424F">
        <w:rPr>
          <w:rFonts w:ascii="Times New Roman" w:hAnsi="Times New Roman" w:cs="Times New Roman"/>
          <w:color w:val="000000"/>
          <w:sz w:val="22"/>
          <w:szCs w:val="22"/>
        </w:rPr>
        <w:t xml:space="preserve">, </w:t>
      </w:r>
      <w:r w:rsidR="00245655" w:rsidRPr="0076424F">
        <w:rPr>
          <w:rFonts w:ascii="Times New Roman" w:hAnsi="Times New Roman" w:cs="Times New Roman"/>
          <w:sz w:val="22"/>
          <w:szCs w:val="22"/>
        </w:rPr>
        <w:t xml:space="preserve">turi būti laikoma, kad kiekviena </w:t>
      </w:r>
      <w:r w:rsidR="00245655" w:rsidRPr="00652952">
        <w:rPr>
          <w:rFonts w:ascii="Times New Roman" w:hAnsi="Times New Roman" w:cs="Times New Roman"/>
          <w:sz w:val="22"/>
          <w:szCs w:val="22"/>
        </w:rPr>
        <w:t xml:space="preserve">tokia nuoroda yra pateikta su žodžiais „arba lygiavertis“. </w:t>
      </w:r>
    </w:p>
    <w:p w14:paraId="7B478B03" w14:textId="2B2B6C23" w:rsidR="00D22226" w:rsidRPr="00CB3EB1" w:rsidRDefault="00CB3EB1" w:rsidP="00202323">
      <w:pPr>
        <w:pStyle w:val="Antrat1"/>
        <w:spacing w:line="20" w:lineRule="atLeast"/>
        <w:contextualSpacing/>
        <w:rPr>
          <w:rFonts w:ascii="Times New Roman" w:hAnsi="Times New Roman" w:cs="Times New Roman"/>
          <w:b/>
          <w:bCs/>
          <w:sz w:val="24"/>
          <w:szCs w:val="24"/>
        </w:rPr>
      </w:pPr>
      <w:bookmarkStart w:id="11" w:name="_Toc126333930"/>
      <w:r w:rsidRPr="00CB3EB1">
        <w:rPr>
          <w:rFonts w:ascii="Times New Roman" w:hAnsi="Times New Roman" w:cs="Times New Roman"/>
          <w:b/>
          <w:bCs/>
          <w:sz w:val="24"/>
          <w:szCs w:val="24"/>
        </w:rPr>
        <w:t xml:space="preserve">3. </w:t>
      </w:r>
      <w:bookmarkStart w:id="12" w:name="_Ref39427921"/>
      <w:bookmarkStart w:id="13" w:name="_Ref39427927"/>
      <w:bookmarkStart w:id="14" w:name="_Ref39740354"/>
      <w:r w:rsidRPr="00CB3EB1">
        <w:rPr>
          <w:rFonts w:ascii="Times New Roman" w:hAnsi="Times New Roman" w:cs="Times New Roman"/>
          <w:b/>
          <w:bCs/>
          <w:sz w:val="24"/>
          <w:szCs w:val="24"/>
        </w:rPr>
        <w:t>SUSITIKIMAI SU TIEKĖJAIS</w:t>
      </w:r>
      <w:bookmarkEnd w:id="12"/>
      <w:bookmarkEnd w:id="13"/>
      <w:r w:rsidRPr="00CB3EB1">
        <w:rPr>
          <w:rFonts w:ascii="Times New Roman" w:hAnsi="Times New Roman" w:cs="Times New Roman"/>
          <w:b/>
          <w:bCs/>
          <w:sz w:val="24"/>
          <w:szCs w:val="24"/>
        </w:rPr>
        <w:t xml:space="preserve"> IR OBJEKTO APŽIŪRA</w:t>
      </w:r>
      <w:bookmarkEnd w:id="11"/>
      <w:bookmarkEnd w:id="14"/>
    </w:p>
    <w:p w14:paraId="3A422005" w14:textId="42E269E6" w:rsidR="00B176FD" w:rsidRPr="00CB3EB1" w:rsidRDefault="00862DB8" w:rsidP="00586C7C">
      <w:pPr>
        <w:pStyle w:val="Sraopastraipa"/>
        <w:spacing w:after="0"/>
        <w:ind w:left="0" w:firstLine="567"/>
        <w:jc w:val="both"/>
        <w:rPr>
          <w:rFonts w:ascii="Times New Roman" w:hAnsi="Times New Roman" w:cs="Times New Roman"/>
          <w:sz w:val="22"/>
          <w:szCs w:val="22"/>
        </w:rPr>
      </w:pPr>
      <w:r w:rsidRPr="00CB3EB1">
        <w:rPr>
          <w:rFonts w:ascii="Times New Roman" w:hAnsi="Times New Roman" w:cs="Times New Roman"/>
          <w:iCs/>
          <w:sz w:val="22"/>
          <w:szCs w:val="22"/>
        </w:rPr>
        <w:t>3.1.</w:t>
      </w:r>
      <w:r w:rsidRPr="00CB3EB1">
        <w:rPr>
          <w:rFonts w:ascii="Times New Roman" w:hAnsi="Times New Roman" w:cs="Times New Roman"/>
          <w:i/>
          <w:color w:val="FF0000"/>
          <w:sz w:val="22"/>
          <w:szCs w:val="22"/>
        </w:rPr>
        <w:t xml:space="preserve"> </w:t>
      </w:r>
      <w:r w:rsidR="00B176FD" w:rsidRPr="00CB3EB1">
        <w:rPr>
          <w:rFonts w:ascii="Times New Roman" w:hAnsi="Times New Roman" w:cs="Times New Roman"/>
          <w:sz w:val="22"/>
          <w:szCs w:val="22"/>
        </w:rPr>
        <w:t xml:space="preserve">Perkančioji organizacija nerengs susitikimo su tiekėjais dėl </w:t>
      </w:r>
      <w:r w:rsidR="00586C7C" w:rsidRPr="00CB3EB1">
        <w:rPr>
          <w:rFonts w:ascii="Times New Roman" w:hAnsi="Times New Roman" w:cs="Times New Roman"/>
          <w:sz w:val="22"/>
          <w:szCs w:val="22"/>
        </w:rPr>
        <w:t>P</w:t>
      </w:r>
      <w:r w:rsidR="00B176FD" w:rsidRPr="00CB3EB1">
        <w:rPr>
          <w:rFonts w:ascii="Times New Roman" w:hAnsi="Times New Roman" w:cs="Times New Roman"/>
          <w:sz w:val="22"/>
          <w:szCs w:val="22"/>
        </w:rPr>
        <w:t xml:space="preserve">irkimo </w:t>
      </w:r>
      <w:r w:rsidR="004257A5" w:rsidRPr="00CB3EB1">
        <w:rPr>
          <w:rFonts w:ascii="Times New Roman" w:hAnsi="Times New Roman" w:cs="Times New Roman"/>
          <w:sz w:val="22"/>
          <w:szCs w:val="22"/>
        </w:rPr>
        <w:t>sąlyg</w:t>
      </w:r>
      <w:r w:rsidR="00B176FD" w:rsidRPr="00CB3EB1">
        <w:rPr>
          <w:rFonts w:ascii="Times New Roman" w:hAnsi="Times New Roman" w:cs="Times New Roman"/>
          <w:sz w:val="22"/>
          <w:szCs w:val="22"/>
        </w:rPr>
        <w:t>ų</w:t>
      </w:r>
      <w:r w:rsidR="00946722" w:rsidRPr="00CB3EB1">
        <w:rPr>
          <w:rFonts w:ascii="Times New Roman" w:hAnsi="Times New Roman" w:cs="Times New Roman"/>
          <w:sz w:val="22"/>
          <w:szCs w:val="22"/>
        </w:rPr>
        <w:t xml:space="preserve"> paaiškinimo</w:t>
      </w:r>
      <w:r w:rsidR="00B176FD" w:rsidRPr="00CB3EB1">
        <w:rPr>
          <w:rFonts w:ascii="Times New Roman" w:hAnsi="Times New Roman" w:cs="Times New Roman"/>
          <w:sz w:val="22"/>
          <w:szCs w:val="22"/>
        </w:rPr>
        <w:t>.</w:t>
      </w:r>
    </w:p>
    <w:p w14:paraId="4BE41406" w14:textId="7B4C26DB" w:rsidR="00634B37" w:rsidRPr="00CB3EB1" w:rsidRDefault="00634B37" w:rsidP="00586C7C">
      <w:pPr>
        <w:pStyle w:val="Sraopastraipa"/>
        <w:spacing w:after="0"/>
        <w:ind w:left="0" w:firstLine="567"/>
        <w:jc w:val="both"/>
        <w:rPr>
          <w:rFonts w:ascii="Times New Roman" w:hAnsi="Times New Roman" w:cs="Times New Roman"/>
          <w:sz w:val="22"/>
          <w:szCs w:val="22"/>
        </w:rPr>
      </w:pPr>
      <w:r w:rsidRPr="00CB3EB1">
        <w:rPr>
          <w:rFonts w:ascii="Times New Roman" w:hAnsi="Times New Roman" w:cs="Times New Roman"/>
          <w:sz w:val="22"/>
          <w:szCs w:val="22"/>
        </w:rPr>
        <w:t>3.2. Perkančioji organizacija nerengs objekto apžiūros.</w:t>
      </w:r>
    </w:p>
    <w:p w14:paraId="6443D2FF" w14:textId="2A4DF9B1" w:rsidR="00C94B9F" w:rsidRPr="00CB3EB1" w:rsidRDefault="00CB3EB1" w:rsidP="00AD57B1">
      <w:pPr>
        <w:pStyle w:val="Antrat1"/>
        <w:spacing w:line="20" w:lineRule="atLeast"/>
        <w:contextualSpacing/>
        <w:rPr>
          <w:rFonts w:ascii="Times New Roman" w:hAnsi="Times New Roman" w:cs="Times New Roman"/>
          <w:b/>
          <w:bCs/>
          <w:sz w:val="24"/>
          <w:szCs w:val="24"/>
        </w:rPr>
      </w:pPr>
      <w:bookmarkStart w:id="15" w:name="_Ref39473754"/>
      <w:bookmarkStart w:id="16" w:name="_Ref39473761"/>
      <w:bookmarkStart w:id="17" w:name="_Ref39474188"/>
      <w:bookmarkStart w:id="18" w:name="_Toc126333931"/>
      <w:r w:rsidRPr="00CB3EB1">
        <w:rPr>
          <w:rFonts w:ascii="Times New Roman" w:hAnsi="Times New Roman" w:cs="Times New Roman"/>
          <w:b/>
          <w:bCs/>
          <w:sz w:val="24"/>
          <w:szCs w:val="24"/>
        </w:rPr>
        <w:t>4. TIEKĖJŲ PAŠALINIMO PAGRINDAI</w:t>
      </w:r>
      <w:bookmarkEnd w:id="15"/>
      <w:bookmarkEnd w:id="16"/>
      <w:bookmarkEnd w:id="17"/>
      <w:r w:rsidRPr="00CB3EB1">
        <w:rPr>
          <w:rFonts w:ascii="Times New Roman" w:hAnsi="Times New Roman" w:cs="Times New Roman"/>
          <w:b/>
          <w:bCs/>
          <w:sz w:val="24"/>
          <w:szCs w:val="24"/>
        </w:rPr>
        <w:t xml:space="preserve"> IR KVALIFIKACIJOS REIKALAVIMAI</w:t>
      </w:r>
      <w:bookmarkEnd w:id="18"/>
    </w:p>
    <w:p w14:paraId="23B058CE" w14:textId="3DC22894" w:rsidR="002C5249" w:rsidRPr="00207875" w:rsidRDefault="009D2F13" w:rsidP="127DD6E8">
      <w:pPr>
        <w:pStyle w:val="Sraopastraipa"/>
        <w:spacing w:after="120" w:line="20" w:lineRule="atLeast"/>
        <w:ind w:left="0" w:firstLine="567"/>
        <w:jc w:val="both"/>
        <w:rPr>
          <w:rFonts w:ascii="Times New Roman" w:hAnsi="Times New Roman" w:cs="Times New Roman"/>
          <w:sz w:val="22"/>
          <w:szCs w:val="22"/>
        </w:rPr>
      </w:pPr>
      <w:r w:rsidRPr="00CB3EB1">
        <w:rPr>
          <w:rFonts w:ascii="Times New Roman" w:hAnsi="Times New Roman" w:cs="Times New Roman"/>
          <w:sz w:val="22"/>
          <w:szCs w:val="22"/>
        </w:rPr>
        <w:t xml:space="preserve">4.1. </w:t>
      </w:r>
      <w:r w:rsidR="002C5249" w:rsidRPr="00CB3EB1">
        <w:rPr>
          <w:rFonts w:ascii="Times New Roman" w:hAnsi="Times New Roman" w:cs="Times New Roman"/>
          <w:sz w:val="22"/>
          <w:szCs w:val="22"/>
        </w:rPr>
        <w:t>Reikalavimai dėl tiekėjo ir</w:t>
      </w:r>
      <w:bookmarkStart w:id="19" w:name="_Hlk41039660"/>
      <w:r w:rsidR="00942379" w:rsidRPr="00CB3EB1">
        <w:rPr>
          <w:rFonts w:ascii="Times New Roman" w:hAnsi="Times New Roman" w:cs="Times New Roman"/>
          <w:sz w:val="22"/>
          <w:szCs w:val="22"/>
        </w:rPr>
        <w:t xml:space="preserve"> </w:t>
      </w:r>
      <w:r w:rsidR="002C5249" w:rsidRPr="00CB3EB1">
        <w:rPr>
          <w:rFonts w:ascii="Times New Roman" w:hAnsi="Times New Roman" w:cs="Times New Roman"/>
          <w:sz w:val="22"/>
          <w:szCs w:val="22"/>
        </w:rPr>
        <w:t>subtiekėjų</w:t>
      </w:r>
      <w:r w:rsidR="00942379" w:rsidRPr="00CB3EB1">
        <w:rPr>
          <w:rFonts w:ascii="Times New Roman" w:hAnsi="Times New Roman" w:cs="Times New Roman"/>
          <w:sz w:val="22"/>
          <w:szCs w:val="22"/>
        </w:rPr>
        <w:t xml:space="preserve"> (jei taikoma)</w:t>
      </w:r>
      <w:r w:rsidR="00953F2B" w:rsidRPr="00CB3EB1">
        <w:rPr>
          <w:rFonts w:ascii="Times New Roman" w:hAnsi="Times New Roman" w:cs="Times New Roman"/>
          <w:sz w:val="22"/>
          <w:szCs w:val="22"/>
        </w:rPr>
        <w:t xml:space="preserve">, </w:t>
      </w:r>
      <w:r w:rsidR="007F34C7" w:rsidRPr="00CB3EB1">
        <w:rPr>
          <w:rFonts w:ascii="Times New Roman" w:hAnsi="Times New Roman" w:cs="Times New Roman"/>
          <w:sz w:val="22"/>
          <w:szCs w:val="22"/>
        </w:rPr>
        <w:t>ūkio subjektų, kurių pajėgumais tiekėjas remiasi,</w:t>
      </w:r>
      <w:r w:rsidR="002C5249" w:rsidRPr="00CB3EB1">
        <w:rPr>
          <w:rFonts w:ascii="Times New Roman" w:hAnsi="Times New Roman" w:cs="Times New Roman"/>
          <w:sz w:val="22"/>
          <w:szCs w:val="22"/>
        </w:rPr>
        <w:t xml:space="preserve"> </w:t>
      </w:r>
      <w:bookmarkEnd w:id="19"/>
      <w:r w:rsidR="002C5249" w:rsidRPr="00CB3EB1">
        <w:rPr>
          <w:rFonts w:ascii="Times New Roman" w:hAnsi="Times New Roman" w:cs="Times New Roman"/>
          <w:sz w:val="22"/>
          <w:szCs w:val="22"/>
        </w:rPr>
        <w:t xml:space="preserve">pašalinimo pagrindų nebuvimo bei jų nebuvimą patvirtinantys dokumentai nurodyti </w:t>
      </w:r>
      <w:bookmarkStart w:id="20" w:name="_Hlk163484915"/>
      <w:r w:rsidR="00586C7C" w:rsidRPr="00CB3EB1">
        <w:rPr>
          <w:rFonts w:ascii="Times New Roman" w:hAnsi="Times New Roman" w:cs="Times New Roman"/>
          <w:sz w:val="22"/>
          <w:szCs w:val="22"/>
        </w:rPr>
        <w:t>S</w:t>
      </w:r>
      <w:r w:rsidR="006A737F" w:rsidRPr="00CB3EB1">
        <w:rPr>
          <w:rFonts w:ascii="Times New Roman" w:hAnsi="Times New Roman" w:cs="Times New Roman"/>
          <w:sz w:val="22"/>
          <w:szCs w:val="22"/>
        </w:rPr>
        <w:t xml:space="preserve">pecialiųjų </w:t>
      </w:r>
      <w:r w:rsidR="006773B6" w:rsidRPr="00207875">
        <w:rPr>
          <w:rFonts w:ascii="Times New Roman" w:eastAsia="Calibri" w:hAnsi="Times New Roman" w:cs="Times New Roman"/>
          <w:sz w:val="22"/>
          <w:szCs w:val="22"/>
        </w:rPr>
        <w:t xml:space="preserve">sąlygų </w:t>
      </w:r>
      <w:r w:rsidR="00586C7C" w:rsidRPr="00207875">
        <w:rPr>
          <w:rFonts w:ascii="Times New Roman" w:hAnsi="Times New Roman" w:cs="Times New Roman"/>
          <w:sz w:val="22"/>
          <w:szCs w:val="22"/>
        </w:rPr>
        <w:t xml:space="preserve">3 priede </w:t>
      </w:r>
      <w:bookmarkEnd w:id="20"/>
      <w:r w:rsidR="00586C7C" w:rsidRPr="00207875">
        <w:rPr>
          <w:rFonts w:ascii="Times New Roman" w:hAnsi="Times New Roman" w:cs="Times New Roman"/>
          <w:sz w:val="22"/>
          <w:szCs w:val="22"/>
        </w:rPr>
        <w:t>„Tiekėjų pašalinimo pagrindai“</w:t>
      </w:r>
      <w:r w:rsidR="002C5249" w:rsidRPr="00207875">
        <w:rPr>
          <w:rFonts w:ascii="Times New Roman" w:hAnsi="Times New Roman" w:cs="Times New Roman"/>
          <w:sz w:val="22"/>
          <w:szCs w:val="22"/>
        </w:rPr>
        <w:t xml:space="preserve">. </w:t>
      </w:r>
      <w:r w:rsidR="00C246D2" w:rsidRPr="00207875">
        <w:rPr>
          <w:rFonts w:ascii="Times New Roman" w:hAnsi="Times New Roman" w:cs="Times New Roman"/>
          <w:sz w:val="22"/>
          <w:szCs w:val="22"/>
        </w:rPr>
        <w:t xml:space="preserve">Kartu su pasiūlymu pateikiamas užpildytas Europos bendrasis viešųjų pirkimų dokumentas (EBVPD) (forma pateikiama </w:t>
      </w:r>
      <w:r w:rsidR="00CB3EB1" w:rsidRPr="00207875">
        <w:rPr>
          <w:rFonts w:ascii="Times New Roman" w:hAnsi="Times New Roman" w:cs="Times New Roman"/>
          <w:sz w:val="22"/>
          <w:szCs w:val="22"/>
        </w:rPr>
        <w:t>S</w:t>
      </w:r>
      <w:r w:rsidR="00C246D2" w:rsidRPr="00207875">
        <w:rPr>
          <w:rFonts w:ascii="Times New Roman" w:hAnsi="Times New Roman" w:cs="Times New Roman"/>
          <w:sz w:val="22"/>
          <w:szCs w:val="22"/>
        </w:rPr>
        <w:t xml:space="preserve">pecialiųjų sąlygų </w:t>
      </w:r>
      <w:r w:rsidR="00CB3EB1" w:rsidRPr="00207875">
        <w:rPr>
          <w:rFonts w:ascii="Times New Roman" w:hAnsi="Times New Roman" w:cs="Times New Roman"/>
          <w:sz w:val="22"/>
          <w:szCs w:val="22"/>
        </w:rPr>
        <w:t xml:space="preserve">5 </w:t>
      </w:r>
      <w:r w:rsidR="00C246D2" w:rsidRPr="00207875">
        <w:rPr>
          <w:rFonts w:ascii="Times New Roman" w:hAnsi="Times New Roman" w:cs="Times New Roman"/>
          <w:sz w:val="22"/>
          <w:szCs w:val="22"/>
        </w:rPr>
        <w:t>priede).</w:t>
      </w:r>
    </w:p>
    <w:p w14:paraId="10CA6B99" w14:textId="09B55D0A" w:rsidR="00FE3ACC" w:rsidRPr="00CB3EB1" w:rsidRDefault="00970624" w:rsidP="00970624">
      <w:pPr>
        <w:pStyle w:val="Sraopastraipa"/>
        <w:tabs>
          <w:tab w:val="left" w:pos="851"/>
        </w:tabs>
        <w:spacing w:after="0" w:line="20" w:lineRule="atLeast"/>
        <w:ind w:left="0" w:firstLine="567"/>
        <w:jc w:val="both"/>
        <w:rPr>
          <w:rFonts w:ascii="Times New Roman" w:hAnsi="Times New Roman" w:cs="Times New Roman"/>
          <w:color w:val="000000" w:themeColor="text1"/>
          <w:sz w:val="22"/>
          <w:szCs w:val="22"/>
        </w:rPr>
      </w:pPr>
      <w:r w:rsidRPr="00CB3EB1">
        <w:rPr>
          <w:rFonts w:ascii="Times New Roman" w:hAnsi="Times New Roman" w:cs="Times New Roman"/>
          <w:color w:val="000000" w:themeColor="text1"/>
          <w:sz w:val="22"/>
          <w:szCs w:val="22"/>
        </w:rPr>
        <w:t>4.2.</w:t>
      </w:r>
      <w:r w:rsidR="00990E9B" w:rsidRPr="00CB3EB1">
        <w:rPr>
          <w:rFonts w:ascii="Times New Roman" w:hAnsi="Times New Roman" w:cs="Times New Roman"/>
          <w:color w:val="000000" w:themeColor="text1"/>
          <w:sz w:val="22"/>
          <w:szCs w:val="22"/>
        </w:rPr>
        <w:t xml:space="preserve"> </w:t>
      </w:r>
      <w:r w:rsidR="00A6625B" w:rsidRPr="00CB3EB1">
        <w:rPr>
          <w:rFonts w:ascii="Times New Roman" w:hAnsi="Times New Roman" w:cs="Times New Roman"/>
          <w:color w:val="000000" w:themeColor="text1"/>
          <w:sz w:val="22"/>
          <w:szCs w:val="22"/>
        </w:rPr>
        <w:t xml:space="preserve">Tiekėjams nustatomi kvalifikacijos reikalavimai ir jų atitiktį patvirtinantys dokumentai nurodyti </w:t>
      </w:r>
      <w:r w:rsidR="00586C7C" w:rsidRPr="00CB3EB1">
        <w:rPr>
          <w:rFonts w:ascii="Times New Roman" w:hAnsi="Times New Roman" w:cs="Times New Roman"/>
          <w:color w:val="000000" w:themeColor="text1"/>
          <w:sz w:val="22"/>
          <w:szCs w:val="22"/>
        </w:rPr>
        <w:t>S</w:t>
      </w:r>
      <w:r w:rsidR="00765189" w:rsidRPr="00CB3EB1">
        <w:rPr>
          <w:rFonts w:ascii="Times New Roman" w:hAnsi="Times New Roman" w:cs="Times New Roman"/>
          <w:color w:val="000000" w:themeColor="text1"/>
          <w:sz w:val="22"/>
          <w:szCs w:val="22"/>
        </w:rPr>
        <w:t xml:space="preserve">pecialiųjų </w:t>
      </w:r>
      <w:r w:rsidR="00A6625B" w:rsidRPr="00CB3EB1">
        <w:rPr>
          <w:rFonts w:ascii="Times New Roman" w:hAnsi="Times New Roman" w:cs="Times New Roman"/>
          <w:color w:val="000000" w:themeColor="text1"/>
          <w:sz w:val="22"/>
          <w:szCs w:val="22"/>
        </w:rPr>
        <w:t xml:space="preserve">sąlygų </w:t>
      </w:r>
      <w:r w:rsidR="00586C7C" w:rsidRPr="00CB3EB1">
        <w:rPr>
          <w:rFonts w:ascii="Times New Roman" w:hAnsi="Times New Roman" w:cs="Times New Roman"/>
          <w:color w:val="000000" w:themeColor="text1"/>
          <w:sz w:val="22"/>
          <w:szCs w:val="22"/>
        </w:rPr>
        <w:t>4 priede „Tiekėj</w:t>
      </w:r>
      <w:r w:rsidR="00F574D2">
        <w:rPr>
          <w:rFonts w:ascii="Times New Roman" w:hAnsi="Times New Roman" w:cs="Times New Roman"/>
          <w:color w:val="000000" w:themeColor="text1"/>
          <w:sz w:val="22"/>
          <w:szCs w:val="22"/>
        </w:rPr>
        <w:t>o</w:t>
      </w:r>
      <w:r w:rsidR="00586C7C" w:rsidRPr="00CB3EB1">
        <w:rPr>
          <w:rFonts w:ascii="Times New Roman" w:hAnsi="Times New Roman" w:cs="Times New Roman"/>
          <w:color w:val="000000" w:themeColor="text1"/>
          <w:sz w:val="22"/>
          <w:szCs w:val="22"/>
        </w:rPr>
        <w:t xml:space="preserve"> kvalifikacijos</w:t>
      </w:r>
      <w:r w:rsidR="00F574D2">
        <w:rPr>
          <w:rFonts w:ascii="Times New Roman" w:hAnsi="Times New Roman" w:cs="Times New Roman"/>
          <w:color w:val="000000" w:themeColor="text1"/>
          <w:sz w:val="22"/>
          <w:szCs w:val="22"/>
        </w:rPr>
        <w:t xml:space="preserve"> ir kiti</w:t>
      </w:r>
      <w:r w:rsidR="00586C7C" w:rsidRPr="00CB3EB1">
        <w:rPr>
          <w:rFonts w:ascii="Times New Roman" w:hAnsi="Times New Roman" w:cs="Times New Roman"/>
          <w:color w:val="000000" w:themeColor="text1"/>
          <w:sz w:val="22"/>
          <w:szCs w:val="22"/>
        </w:rPr>
        <w:t xml:space="preserve"> reikalavimai“</w:t>
      </w:r>
      <w:r w:rsidR="00A6625B" w:rsidRPr="00CB3EB1">
        <w:rPr>
          <w:rFonts w:ascii="Times New Roman" w:hAnsi="Times New Roman" w:cs="Times New Roman"/>
          <w:color w:val="000000" w:themeColor="text1"/>
          <w:sz w:val="22"/>
          <w:szCs w:val="22"/>
        </w:rPr>
        <w:t>.</w:t>
      </w:r>
    </w:p>
    <w:p w14:paraId="79F453E2" w14:textId="11BC5B98" w:rsidR="00765117" w:rsidRPr="004E33D2" w:rsidRDefault="00765117" w:rsidP="004C6C72">
      <w:pPr>
        <w:pStyle w:val="Sraopastraipa"/>
        <w:tabs>
          <w:tab w:val="left" w:pos="851"/>
        </w:tabs>
        <w:spacing w:after="0" w:line="20" w:lineRule="atLeast"/>
        <w:ind w:left="0" w:firstLine="567"/>
        <w:jc w:val="both"/>
        <w:rPr>
          <w:rFonts w:ascii="Times New Roman" w:hAnsi="Times New Roman" w:cs="Times New Roman"/>
        </w:rPr>
      </w:pPr>
      <w:r w:rsidRPr="00C00ED6">
        <w:rPr>
          <w:rFonts w:ascii="Times New Roman" w:hAnsi="Times New Roman" w:cs="Times New Roman"/>
          <w:color w:val="000000" w:themeColor="text1"/>
          <w:sz w:val="22"/>
          <w:szCs w:val="22"/>
        </w:rPr>
        <w:t>4.3. Tiekėjas, kartu su pasiūlymu (</w:t>
      </w:r>
      <w:r w:rsidR="00CB3EB1" w:rsidRPr="00C00ED6">
        <w:rPr>
          <w:rFonts w:ascii="Times New Roman" w:hAnsi="Times New Roman" w:cs="Times New Roman"/>
          <w:color w:val="000000" w:themeColor="text1"/>
          <w:sz w:val="22"/>
          <w:szCs w:val="22"/>
        </w:rPr>
        <w:t xml:space="preserve">Specialiųjų </w:t>
      </w:r>
      <w:r w:rsidR="00CB3EB1" w:rsidRPr="00207875">
        <w:rPr>
          <w:rFonts w:ascii="Times New Roman" w:hAnsi="Times New Roman" w:cs="Times New Roman"/>
          <w:sz w:val="22"/>
          <w:szCs w:val="22"/>
        </w:rPr>
        <w:t xml:space="preserve">sąlygų 6 </w:t>
      </w:r>
      <w:r w:rsidRPr="00207875">
        <w:rPr>
          <w:rFonts w:ascii="Times New Roman" w:hAnsi="Times New Roman" w:cs="Times New Roman"/>
          <w:sz w:val="22"/>
          <w:szCs w:val="22"/>
        </w:rPr>
        <w:t>priedu</w:t>
      </w:r>
      <w:r w:rsidRPr="00C00ED6">
        <w:rPr>
          <w:rFonts w:ascii="Times New Roman" w:hAnsi="Times New Roman" w:cs="Times New Roman"/>
          <w:color w:val="000000" w:themeColor="text1"/>
          <w:sz w:val="22"/>
          <w:szCs w:val="22"/>
        </w:rPr>
        <w:t xml:space="preserve">) turi pateikti užpildytus </w:t>
      </w:r>
      <w:r w:rsidR="00CB3EB1" w:rsidRPr="00C00ED6">
        <w:rPr>
          <w:rFonts w:ascii="Times New Roman" w:hAnsi="Times New Roman" w:cs="Times New Roman"/>
          <w:color w:val="000000" w:themeColor="text1"/>
          <w:sz w:val="22"/>
          <w:szCs w:val="22"/>
        </w:rPr>
        <w:t xml:space="preserve">Specialiųjų sąlygų </w:t>
      </w:r>
      <w:r w:rsidRPr="00C00ED6">
        <w:rPr>
          <w:rFonts w:ascii="Times New Roman" w:hAnsi="Times New Roman" w:cs="Times New Roman"/>
          <w:color w:val="000000" w:themeColor="text1"/>
          <w:sz w:val="22"/>
          <w:szCs w:val="22"/>
        </w:rPr>
        <w:t xml:space="preserve">priedus: </w:t>
      </w:r>
      <w:r w:rsidR="00C00ED6" w:rsidRPr="004E33D2">
        <w:rPr>
          <w:rFonts w:ascii="Times New Roman" w:hAnsi="Times New Roman" w:cs="Times New Roman"/>
          <w:sz w:val="22"/>
          <w:szCs w:val="22"/>
        </w:rPr>
        <w:t>7 priedą</w:t>
      </w:r>
      <w:r w:rsidRPr="004E33D2">
        <w:rPr>
          <w:rFonts w:ascii="Times New Roman" w:hAnsi="Times New Roman" w:cs="Times New Roman"/>
          <w:sz w:val="22"/>
          <w:szCs w:val="22"/>
        </w:rPr>
        <w:t xml:space="preserve"> </w:t>
      </w:r>
      <w:r w:rsidR="00C00ED6" w:rsidRPr="00C00ED6">
        <w:rPr>
          <w:rFonts w:ascii="Times New Roman" w:hAnsi="Times New Roman" w:cs="Times New Roman"/>
          <w:color w:val="000000" w:themeColor="text1"/>
          <w:sz w:val="22"/>
          <w:szCs w:val="22"/>
        </w:rPr>
        <w:t>„</w:t>
      </w:r>
      <w:r w:rsidR="002D395B" w:rsidRPr="002D395B">
        <w:rPr>
          <w:rFonts w:ascii="Times New Roman" w:hAnsi="Times New Roman" w:cs="Times New Roman"/>
          <w:color w:val="000000" w:themeColor="text1"/>
          <w:sz w:val="22"/>
          <w:szCs w:val="22"/>
        </w:rPr>
        <w:t>Tiekėjo įvykdytų sutarčių sąrašas ir kit</w:t>
      </w:r>
      <w:r w:rsidR="00F74674">
        <w:rPr>
          <w:rFonts w:ascii="Times New Roman" w:hAnsi="Times New Roman" w:cs="Times New Roman"/>
          <w:color w:val="000000" w:themeColor="text1"/>
          <w:sz w:val="22"/>
          <w:szCs w:val="22"/>
        </w:rPr>
        <w:t xml:space="preserve">i </w:t>
      </w:r>
      <w:r w:rsidR="002D395B" w:rsidRPr="002D395B">
        <w:rPr>
          <w:rFonts w:ascii="Times New Roman" w:hAnsi="Times New Roman" w:cs="Times New Roman"/>
          <w:color w:val="000000" w:themeColor="text1"/>
          <w:sz w:val="22"/>
          <w:szCs w:val="22"/>
        </w:rPr>
        <w:t>duomenys</w:t>
      </w:r>
      <w:r w:rsidR="00C00ED6" w:rsidRPr="00C00ED6">
        <w:rPr>
          <w:rFonts w:ascii="Times New Roman" w:hAnsi="Times New Roman" w:cs="Times New Roman"/>
          <w:color w:val="000000" w:themeColor="text1"/>
          <w:sz w:val="22"/>
          <w:szCs w:val="22"/>
        </w:rPr>
        <w:t>“</w:t>
      </w:r>
      <w:r w:rsidRPr="00C00ED6">
        <w:rPr>
          <w:rFonts w:ascii="Times New Roman" w:hAnsi="Times New Roman" w:cs="Times New Roman"/>
          <w:color w:val="000000" w:themeColor="text1"/>
          <w:sz w:val="22"/>
          <w:szCs w:val="22"/>
        </w:rPr>
        <w:t xml:space="preserve">, </w:t>
      </w:r>
      <w:r w:rsidR="00C00ED6" w:rsidRPr="004E33D2">
        <w:rPr>
          <w:rFonts w:ascii="Times New Roman" w:hAnsi="Times New Roman" w:cs="Times New Roman"/>
          <w:sz w:val="22"/>
          <w:szCs w:val="22"/>
        </w:rPr>
        <w:t>8 priedą „</w:t>
      </w:r>
      <w:r w:rsidR="00C00ED6" w:rsidRPr="00C00ED6">
        <w:rPr>
          <w:rFonts w:ascii="Times New Roman" w:hAnsi="Times New Roman" w:cs="Times New Roman"/>
          <w:color w:val="000000" w:themeColor="text1"/>
          <w:sz w:val="22"/>
          <w:szCs w:val="22"/>
        </w:rPr>
        <w:t>Tiekėjo siūlomų s</w:t>
      </w:r>
      <w:r w:rsidRPr="00C00ED6">
        <w:rPr>
          <w:rFonts w:ascii="Times New Roman" w:hAnsi="Times New Roman" w:cs="Times New Roman"/>
          <w:color w:val="000000" w:themeColor="text1"/>
          <w:sz w:val="22"/>
          <w:szCs w:val="22"/>
        </w:rPr>
        <w:t>pecialistų sąraš</w:t>
      </w:r>
      <w:r w:rsidR="005667E6">
        <w:rPr>
          <w:rFonts w:ascii="Times New Roman" w:hAnsi="Times New Roman" w:cs="Times New Roman"/>
          <w:color w:val="000000" w:themeColor="text1"/>
          <w:sz w:val="22"/>
          <w:szCs w:val="22"/>
        </w:rPr>
        <w:t>as</w:t>
      </w:r>
      <w:r w:rsidR="00C00ED6" w:rsidRPr="00C00ED6">
        <w:rPr>
          <w:rFonts w:ascii="Times New Roman" w:hAnsi="Times New Roman" w:cs="Times New Roman"/>
          <w:color w:val="000000" w:themeColor="text1"/>
          <w:sz w:val="22"/>
          <w:szCs w:val="22"/>
        </w:rPr>
        <w:t>“</w:t>
      </w:r>
      <w:r w:rsidR="004E33D2">
        <w:rPr>
          <w:rFonts w:ascii="Times New Roman" w:hAnsi="Times New Roman" w:cs="Times New Roman"/>
          <w:color w:val="000000" w:themeColor="text1"/>
          <w:sz w:val="22"/>
          <w:szCs w:val="22"/>
        </w:rPr>
        <w:t xml:space="preserve"> kartu su šiame priede nustatytos formos užpildyta ir pasirašyta </w:t>
      </w:r>
      <w:r w:rsidRPr="004E33D2">
        <w:rPr>
          <w:rFonts w:ascii="Times New Roman" w:hAnsi="Times New Roman" w:cs="Times New Roman"/>
          <w:sz w:val="22"/>
          <w:szCs w:val="22"/>
        </w:rPr>
        <w:t>kiekvieno siūlomo</w:t>
      </w:r>
      <w:r w:rsidR="00B145C0">
        <w:rPr>
          <w:rFonts w:ascii="Times New Roman" w:hAnsi="Times New Roman" w:cs="Times New Roman"/>
          <w:sz w:val="22"/>
          <w:szCs w:val="22"/>
        </w:rPr>
        <w:t xml:space="preserve"> specialisto (eksperto)</w:t>
      </w:r>
      <w:r w:rsidRPr="004E33D2">
        <w:rPr>
          <w:rFonts w:ascii="Times New Roman" w:hAnsi="Times New Roman" w:cs="Times New Roman"/>
          <w:sz w:val="22"/>
          <w:szCs w:val="22"/>
        </w:rPr>
        <w:t xml:space="preserve"> Specialisto pažym</w:t>
      </w:r>
      <w:r w:rsidR="004E33D2">
        <w:rPr>
          <w:rFonts w:ascii="Times New Roman" w:hAnsi="Times New Roman" w:cs="Times New Roman"/>
          <w:sz w:val="22"/>
          <w:szCs w:val="22"/>
        </w:rPr>
        <w:t>a</w:t>
      </w:r>
      <w:r w:rsidRPr="004E33D2">
        <w:rPr>
          <w:rFonts w:ascii="Times New Roman" w:hAnsi="Times New Roman" w:cs="Times New Roman"/>
        </w:rPr>
        <w:t>.</w:t>
      </w:r>
    </w:p>
    <w:p w14:paraId="2D430468" w14:textId="0BD8549E" w:rsidR="00765117" w:rsidRPr="005F7D93" w:rsidRDefault="00765117" w:rsidP="00505B46">
      <w:pPr>
        <w:pStyle w:val="Sraopastraipa"/>
        <w:tabs>
          <w:tab w:val="left" w:pos="851"/>
        </w:tabs>
        <w:spacing w:after="0" w:line="20" w:lineRule="atLeast"/>
        <w:ind w:hanging="153"/>
        <w:jc w:val="both"/>
        <w:rPr>
          <w:rFonts w:ascii="Times New Roman" w:hAnsi="Times New Roman" w:cs="Times New Roman"/>
          <w:color w:val="000000" w:themeColor="text1"/>
          <w:sz w:val="22"/>
          <w:szCs w:val="22"/>
        </w:rPr>
      </w:pPr>
      <w:r w:rsidRPr="005F7D93">
        <w:rPr>
          <w:rFonts w:ascii="Times New Roman" w:hAnsi="Times New Roman" w:cs="Times New Roman"/>
          <w:color w:val="000000" w:themeColor="text1"/>
          <w:sz w:val="22"/>
          <w:szCs w:val="22"/>
        </w:rPr>
        <w:t>4.4.</w:t>
      </w:r>
      <w:r w:rsidR="00FE3ACC" w:rsidRPr="005F7D93">
        <w:rPr>
          <w:rFonts w:ascii="Times New Roman" w:hAnsi="Times New Roman" w:cs="Times New Roman"/>
          <w:color w:val="000000" w:themeColor="text1"/>
          <w:sz w:val="22"/>
          <w:szCs w:val="22"/>
        </w:rPr>
        <w:t xml:space="preserve"> </w:t>
      </w:r>
      <w:r w:rsidRPr="005F7D93">
        <w:rPr>
          <w:rFonts w:ascii="Times New Roman" w:hAnsi="Times New Roman" w:cs="Times New Roman"/>
          <w:color w:val="000000" w:themeColor="text1"/>
          <w:sz w:val="22"/>
          <w:szCs w:val="22"/>
        </w:rPr>
        <w:t>Reikalaujama kvalifikacija turi būti įgyta iki pasiūlymų pateikimo termino pabaigos.</w:t>
      </w:r>
      <w:r w:rsidR="004E33D2" w:rsidRPr="005F7D93">
        <w:rPr>
          <w:rFonts w:ascii="Times New Roman" w:hAnsi="Times New Roman" w:cs="Times New Roman"/>
          <w:color w:val="000000" w:themeColor="text1"/>
          <w:sz w:val="22"/>
          <w:szCs w:val="22"/>
        </w:rPr>
        <w:t xml:space="preserve"> </w:t>
      </w:r>
    </w:p>
    <w:p w14:paraId="34E32D48" w14:textId="63986F9F" w:rsidR="007B6F6D" w:rsidRPr="00C00ED6" w:rsidRDefault="00765117" w:rsidP="00E174D7">
      <w:pPr>
        <w:pStyle w:val="Sraopastraipa"/>
        <w:tabs>
          <w:tab w:val="left" w:pos="851"/>
        </w:tabs>
        <w:spacing w:after="0" w:line="20" w:lineRule="atLeast"/>
        <w:ind w:left="0" w:firstLine="567"/>
        <w:jc w:val="both"/>
        <w:rPr>
          <w:rFonts w:ascii="Times New Roman" w:hAnsi="Times New Roman" w:cs="Times New Roman"/>
          <w:color w:val="000000" w:themeColor="text1"/>
          <w:sz w:val="22"/>
          <w:szCs w:val="22"/>
        </w:rPr>
      </w:pPr>
      <w:r w:rsidRPr="00275C02">
        <w:rPr>
          <w:rFonts w:ascii="Times New Roman" w:hAnsi="Times New Roman" w:cs="Times New Roman"/>
          <w:color w:val="000000" w:themeColor="text1"/>
          <w:sz w:val="22"/>
          <w:szCs w:val="22"/>
        </w:rPr>
        <w:t>4.5.</w:t>
      </w:r>
      <w:r w:rsidR="00C00ED6" w:rsidRPr="00275C02">
        <w:rPr>
          <w:rFonts w:ascii="Times New Roman" w:hAnsi="Times New Roman" w:cs="Times New Roman"/>
          <w:color w:val="000000" w:themeColor="text1"/>
          <w:sz w:val="22"/>
          <w:szCs w:val="22"/>
        </w:rPr>
        <w:t xml:space="preserve"> </w:t>
      </w:r>
      <w:r w:rsidR="00E174D7" w:rsidRPr="00275C02">
        <w:rPr>
          <w:rFonts w:ascii="Times New Roman" w:hAnsi="Times New Roman" w:cs="Times New Roman"/>
          <w:color w:val="000000" w:themeColor="text1"/>
          <w:sz w:val="22"/>
          <w:szCs w:val="22"/>
        </w:rPr>
        <w:t>Tiekėjams nustatomi reikalavimai dėl informacijos saugumo valdymo sistemos standartų ir jų atitiktį patvirtinantys dokumentai nurodyti Specialiųjų sąlygų 4 pried</w:t>
      </w:r>
      <w:r w:rsidR="00275C02">
        <w:rPr>
          <w:rFonts w:ascii="Times New Roman" w:hAnsi="Times New Roman" w:cs="Times New Roman"/>
          <w:color w:val="000000" w:themeColor="text1"/>
          <w:sz w:val="22"/>
          <w:szCs w:val="22"/>
        </w:rPr>
        <w:t>o</w:t>
      </w:r>
      <w:r w:rsidR="00E174D7" w:rsidRPr="00275C02">
        <w:rPr>
          <w:rFonts w:ascii="Times New Roman" w:hAnsi="Times New Roman" w:cs="Times New Roman"/>
          <w:color w:val="000000" w:themeColor="text1"/>
          <w:sz w:val="22"/>
          <w:szCs w:val="22"/>
        </w:rPr>
        <w:t xml:space="preserve"> „Tiekėjo kvalifikacijos ir kiti reikalavimai“</w:t>
      </w:r>
      <w:r w:rsidR="00275C02">
        <w:rPr>
          <w:rFonts w:ascii="Times New Roman" w:hAnsi="Times New Roman" w:cs="Times New Roman"/>
          <w:color w:val="000000" w:themeColor="text1"/>
          <w:sz w:val="22"/>
          <w:szCs w:val="22"/>
        </w:rPr>
        <w:t xml:space="preserve"> 2 lentelėje</w:t>
      </w:r>
      <w:r w:rsidR="00E174D7" w:rsidRPr="00275C02">
        <w:rPr>
          <w:rFonts w:ascii="Times New Roman" w:hAnsi="Times New Roman" w:cs="Times New Roman"/>
          <w:color w:val="000000" w:themeColor="text1"/>
          <w:sz w:val="22"/>
          <w:szCs w:val="22"/>
        </w:rPr>
        <w:t>.</w:t>
      </w:r>
    </w:p>
    <w:p w14:paraId="69D62E2B" w14:textId="589EC18E" w:rsidR="00A000BE" w:rsidRPr="00511D66" w:rsidRDefault="00511D66" w:rsidP="0037632B">
      <w:pPr>
        <w:pStyle w:val="Antrat1"/>
        <w:tabs>
          <w:tab w:val="left" w:pos="567"/>
        </w:tabs>
        <w:spacing w:after="0"/>
        <w:contextualSpacing/>
        <w:jc w:val="both"/>
        <w:rPr>
          <w:rFonts w:ascii="Times New Roman" w:hAnsi="Times New Roman" w:cs="Times New Roman"/>
          <w:b/>
          <w:bCs/>
          <w:sz w:val="24"/>
          <w:szCs w:val="24"/>
        </w:rPr>
      </w:pPr>
      <w:bookmarkStart w:id="21" w:name="_Toc126333932"/>
      <w:r w:rsidRPr="00511D66">
        <w:rPr>
          <w:rFonts w:ascii="Times New Roman" w:hAnsi="Times New Roman" w:cs="Times New Roman"/>
          <w:b/>
          <w:bCs/>
          <w:sz w:val="24"/>
          <w:szCs w:val="24"/>
        </w:rPr>
        <w:t>5.</w:t>
      </w:r>
      <w:r>
        <w:rPr>
          <w:rFonts w:ascii="Times New Roman" w:hAnsi="Times New Roman" w:cs="Times New Roman"/>
          <w:b/>
          <w:bCs/>
          <w:sz w:val="24"/>
          <w:szCs w:val="24"/>
        </w:rPr>
        <w:t xml:space="preserve"> </w:t>
      </w:r>
      <w:r w:rsidRPr="00511D66">
        <w:rPr>
          <w:rFonts w:ascii="Times New Roman" w:hAnsi="Times New Roman" w:cs="Times New Roman"/>
          <w:b/>
          <w:bCs/>
          <w:sz w:val="24"/>
          <w:szCs w:val="24"/>
        </w:rPr>
        <w:t>REIKALAVIMAI, SUSIJĘ SU NACIONALINIU SAUGUMU</w:t>
      </w:r>
      <w:bookmarkEnd w:id="21"/>
      <w:r w:rsidRPr="00511D66">
        <w:rPr>
          <w:rFonts w:ascii="Times New Roman" w:hAnsi="Times New Roman" w:cs="Times New Roman"/>
          <w:b/>
          <w:bCs/>
          <w:sz w:val="24"/>
          <w:szCs w:val="24"/>
        </w:rPr>
        <w:t xml:space="preserve"> </w:t>
      </w:r>
    </w:p>
    <w:p w14:paraId="2FC7443C" w14:textId="6B645ED3" w:rsidR="00DF3DDF" w:rsidRPr="00DF4855" w:rsidRDefault="00D24970" w:rsidP="007872CB">
      <w:pPr>
        <w:spacing w:after="0" w:line="240" w:lineRule="auto"/>
        <w:ind w:firstLine="567"/>
        <w:jc w:val="both"/>
        <w:rPr>
          <w:rFonts w:ascii="Times New Roman" w:hAnsi="Times New Roman" w:cs="Times New Roman"/>
          <w:color w:val="000000" w:themeColor="text1"/>
          <w:sz w:val="22"/>
          <w:szCs w:val="22"/>
        </w:rPr>
      </w:pPr>
      <w:r w:rsidRPr="00DF4855">
        <w:rPr>
          <w:rFonts w:ascii="Times New Roman" w:hAnsi="Times New Roman" w:cs="Times New Roman"/>
          <w:color w:val="000000" w:themeColor="text1"/>
          <w:sz w:val="22"/>
          <w:szCs w:val="22"/>
        </w:rPr>
        <w:t>5</w:t>
      </w:r>
      <w:r w:rsidR="0037632B" w:rsidRPr="00DF4855">
        <w:rPr>
          <w:rFonts w:ascii="Times New Roman" w:hAnsi="Times New Roman" w:cs="Times New Roman"/>
          <w:color w:val="000000" w:themeColor="text1"/>
          <w:sz w:val="22"/>
          <w:szCs w:val="22"/>
        </w:rPr>
        <w:t xml:space="preserve">.1. </w:t>
      </w:r>
      <w:r w:rsidR="00DF3DDF" w:rsidRPr="00DF4855">
        <w:rPr>
          <w:rFonts w:ascii="Times New Roman" w:hAnsi="Times New Roman" w:cs="Times New Roman"/>
          <w:color w:val="000000" w:themeColor="text1"/>
          <w:sz w:val="22"/>
          <w:szCs w:val="22"/>
        </w:rPr>
        <w:t xml:space="preserve">Pirkimui taikomos Reglamento nuostatos. </w:t>
      </w:r>
      <w:r w:rsidR="00FD6EE2" w:rsidRPr="00DF4855">
        <w:rPr>
          <w:rFonts w:ascii="Times New Roman" w:hAnsi="Times New Roman" w:cs="Times New Roman"/>
          <w:color w:val="000000" w:themeColor="text1"/>
          <w:sz w:val="22"/>
          <w:szCs w:val="22"/>
        </w:rPr>
        <w:t xml:space="preserve">Kartu su </w:t>
      </w:r>
      <w:r w:rsidR="00E3566E" w:rsidRPr="00DF4855">
        <w:rPr>
          <w:rFonts w:ascii="Times New Roman" w:hAnsi="Times New Roman" w:cs="Times New Roman"/>
          <w:color w:val="000000" w:themeColor="text1"/>
          <w:sz w:val="22"/>
          <w:szCs w:val="22"/>
        </w:rPr>
        <w:t>p</w:t>
      </w:r>
      <w:r w:rsidR="00FD6EE2" w:rsidRPr="00DF4855">
        <w:rPr>
          <w:rFonts w:ascii="Times New Roman" w:hAnsi="Times New Roman" w:cs="Times New Roman"/>
          <w:color w:val="000000" w:themeColor="text1"/>
          <w:sz w:val="22"/>
          <w:szCs w:val="22"/>
        </w:rPr>
        <w:t>asiūlymu tiekėjas turi pateikti</w:t>
      </w:r>
      <w:r w:rsidR="00B96756" w:rsidRPr="00DF4855">
        <w:rPr>
          <w:rFonts w:ascii="Times New Roman" w:hAnsi="Times New Roman" w:cs="Times New Roman"/>
          <w:color w:val="000000" w:themeColor="text1"/>
          <w:sz w:val="22"/>
          <w:szCs w:val="22"/>
        </w:rPr>
        <w:t xml:space="preserve"> </w:t>
      </w:r>
      <w:r w:rsidR="00B24708" w:rsidRPr="00DF4855">
        <w:rPr>
          <w:rFonts w:ascii="Times New Roman" w:hAnsi="Times New Roman" w:cs="Times New Roman"/>
          <w:color w:val="000000" w:themeColor="text1"/>
          <w:sz w:val="22"/>
          <w:szCs w:val="22"/>
        </w:rPr>
        <w:t xml:space="preserve">užpildytą </w:t>
      </w:r>
      <w:r w:rsidR="0063163D" w:rsidRPr="00DF4855">
        <w:rPr>
          <w:rFonts w:ascii="Times New Roman" w:hAnsi="Times New Roman" w:cs="Times New Roman"/>
          <w:color w:val="000000" w:themeColor="text1"/>
          <w:sz w:val="22"/>
          <w:szCs w:val="22"/>
        </w:rPr>
        <w:t>deklaracij</w:t>
      </w:r>
      <w:r w:rsidR="00FD6EE2" w:rsidRPr="00DF4855">
        <w:rPr>
          <w:rFonts w:ascii="Times New Roman" w:hAnsi="Times New Roman" w:cs="Times New Roman"/>
          <w:color w:val="000000" w:themeColor="text1"/>
          <w:sz w:val="22"/>
          <w:szCs w:val="22"/>
        </w:rPr>
        <w:t>ą</w:t>
      </w:r>
      <w:r w:rsidR="0063163D" w:rsidRPr="00DF4855">
        <w:rPr>
          <w:rFonts w:ascii="Times New Roman" w:hAnsi="Times New Roman" w:cs="Times New Roman"/>
          <w:color w:val="000000" w:themeColor="text1"/>
          <w:sz w:val="22"/>
          <w:szCs w:val="22"/>
        </w:rPr>
        <w:t xml:space="preserve"> </w:t>
      </w:r>
      <w:r w:rsidR="00FD6EE2" w:rsidRPr="00DF4855">
        <w:rPr>
          <w:rFonts w:ascii="Times New Roman" w:hAnsi="Times New Roman" w:cs="Times New Roman"/>
          <w:color w:val="000000" w:themeColor="text1"/>
          <w:sz w:val="22"/>
          <w:szCs w:val="22"/>
        </w:rPr>
        <w:t xml:space="preserve">dėl </w:t>
      </w:r>
      <w:r w:rsidR="0078453C" w:rsidRPr="00DF4855">
        <w:rPr>
          <w:rFonts w:ascii="Times New Roman" w:hAnsi="Times New Roman" w:cs="Times New Roman"/>
          <w:color w:val="000000" w:themeColor="text1"/>
          <w:sz w:val="22"/>
          <w:szCs w:val="22"/>
        </w:rPr>
        <w:t>(ne)atitikties Reglamento nuostatoms</w:t>
      </w:r>
      <w:r w:rsidR="0063163D" w:rsidRPr="00DF4855">
        <w:rPr>
          <w:rFonts w:ascii="Times New Roman" w:hAnsi="Times New Roman" w:cs="Times New Roman"/>
          <w:color w:val="000000" w:themeColor="text1"/>
          <w:sz w:val="22"/>
          <w:szCs w:val="22"/>
        </w:rPr>
        <w:t xml:space="preserve">, kuri pateikta </w:t>
      </w:r>
      <w:r w:rsidR="00931BCC" w:rsidRPr="00DF4855">
        <w:rPr>
          <w:rFonts w:ascii="Times New Roman" w:hAnsi="Times New Roman" w:cs="Times New Roman"/>
          <w:color w:val="000000" w:themeColor="text1"/>
          <w:sz w:val="22"/>
          <w:szCs w:val="22"/>
        </w:rPr>
        <w:t>S</w:t>
      </w:r>
      <w:r w:rsidR="006A737F" w:rsidRPr="00DF4855">
        <w:rPr>
          <w:rFonts w:ascii="Times New Roman" w:hAnsi="Times New Roman" w:cs="Times New Roman"/>
          <w:color w:val="000000" w:themeColor="text1"/>
          <w:sz w:val="22"/>
          <w:szCs w:val="22"/>
        </w:rPr>
        <w:t xml:space="preserve">pecialiųjų </w:t>
      </w:r>
      <w:r w:rsidR="0063163D" w:rsidRPr="00DF4855">
        <w:rPr>
          <w:rFonts w:ascii="Times New Roman" w:hAnsi="Times New Roman" w:cs="Times New Roman"/>
          <w:color w:val="000000" w:themeColor="text1"/>
          <w:sz w:val="22"/>
          <w:szCs w:val="22"/>
        </w:rPr>
        <w:t xml:space="preserve">sąlygų </w:t>
      </w:r>
      <w:r w:rsidR="00A3151D" w:rsidRPr="00B145C0">
        <w:rPr>
          <w:rFonts w:ascii="Times New Roman" w:hAnsi="Times New Roman" w:cs="Times New Roman"/>
          <w:sz w:val="22"/>
          <w:szCs w:val="22"/>
        </w:rPr>
        <w:t>1</w:t>
      </w:r>
      <w:r w:rsidR="003F2C96">
        <w:rPr>
          <w:rFonts w:ascii="Times New Roman" w:hAnsi="Times New Roman" w:cs="Times New Roman"/>
          <w:sz w:val="22"/>
          <w:szCs w:val="22"/>
        </w:rPr>
        <w:t>0</w:t>
      </w:r>
      <w:r w:rsidR="00931BCC" w:rsidRPr="00B145C0">
        <w:rPr>
          <w:rFonts w:ascii="Times New Roman" w:hAnsi="Times New Roman" w:cs="Times New Roman"/>
          <w:sz w:val="22"/>
          <w:szCs w:val="22"/>
        </w:rPr>
        <w:t xml:space="preserve"> </w:t>
      </w:r>
      <w:r w:rsidR="00777B74" w:rsidRPr="00B145C0">
        <w:rPr>
          <w:rFonts w:ascii="Times New Roman" w:hAnsi="Times New Roman" w:cs="Times New Roman"/>
          <w:sz w:val="22"/>
          <w:szCs w:val="22"/>
        </w:rPr>
        <w:t>pr</w:t>
      </w:r>
      <w:r w:rsidR="007A15EC" w:rsidRPr="00B145C0">
        <w:rPr>
          <w:rFonts w:ascii="Times New Roman" w:hAnsi="Times New Roman" w:cs="Times New Roman"/>
          <w:sz w:val="22"/>
          <w:szCs w:val="22"/>
        </w:rPr>
        <w:t>ied</w:t>
      </w:r>
      <w:r w:rsidR="00931BCC" w:rsidRPr="00B145C0">
        <w:rPr>
          <w:rFonts w:ascii="Times New Roman" w:hAnsi="Times New Roman" w:cs="Times New Roman"/>
          <w:sz w:val="22"/>
          <w:szCs w:val="22"/>
        </w:rPr>
        <w:t>e</w:t>
      </w:r>
      <w:r w:rsidR="00375DC2" w:rsidRPr="00375DC2">
        <w:rPr>
          <w:rFonts w:ascii="Times New Roman" w:hAnsi="Times New Roman" w:cs="Times New Roman"/>
          <w:sz w:val="22"/>
          <w:szCs w:val="22"/>
        </w:rPr>
        <w:t xml:space="preserve"> „Tiekėjo deklaracija dėl Tarybos Reglamente (ES) 2022/576 nustatytų sąlygų nebuvimo“</w:t>
      </w:r>
      <w:r w:rsidR="00375DC2">
        <w:rPr>
          <w:rFonts w:ascii="Times New Roman" w:hAnsi="Times New Roman" w:cs="Times New Roman"/>
          <w:sz w:val="22"/>
          <w:szCs w:val="22"/>
        </w:rPr>
        <w:t>.</w:t>
      </w:r>
      <w:r w:rsidR="00375DC2" w:rsidRPr="00375DC2">
        <w:rPr>
          <w:rFonts w:ascii="Times New Roman" w:hAnsi="Times New Roman" w:cs="Times New Roman"/>
          <w:sz w:val="22"/>
          <w:szCs w:val="22"/>
        </w:rPr>
        <w:t xml:space="preserve"> </w:t>
      </w:r>
      <w:r w:rsidR="00B852B7" w:rsidRPr="00DF4855">
        <w:rPr>
          <w:rFonts w:ascii="Times New Roman" w:hAnsi="Times New Roman" w:cs="Times New Roman"/>
          <w:color w:val="000000" w:themeColor="text1"/>
          <w:sz w:val="22"/>
          <w:szCs w:val="22"/>
        </w:rPr>
        <w:t xml:space="preserve">Kilus abejonių dėl </w:t>
      </w:r>
      <w:r w:rsidR="007349E0" w:rsidRPr="00DF4855">
        <w:rPr>
          <w:rFonts w:ascii="Times New Roman" w:hAnsi="Times New Roman" w:cs="Times New Roman"/>
          <w:color w:val="000000" w:themeColor="text1"/>
          <w:sz w:val="22"/>
          <w:szCs w:val="22"/>
        </w:rPr>
        <w:t>tiekėjo (ne)atitikties Reglamento nuostatoms</w:t>
      </w:r>
      <w:r w:rsidR="0012639E" w:rsidRPr="00DF4855">
        <w:rPr>
          <w:rFonts w:ascii="Times New Roman" w:hAnsi="Times New Roman" w:cs="Times New Roman"/>
          <w:color w:val="000000" w:themeColor="text1"/>
          <w:sz w:val="22"/>
          <w:szCs w:val="22"/>
        </w:rPr>
        <w:t xml:space="preserve">, perkančioji organizacija </w:t>
      </w:r>
      <w:r w:rsidR="006D5E06" w:rsidRPr="00DF4855">
        <w:rPr>
          <w:rFonts w:ascii="Times New Roman" w:hAnsi="Times New Roman" w:cs="Times New Roman"/>
          <w:color w:val="000000" w:themeColor="text1"/>
          <w:sz w:val="22"/>
          <w:szCs w:val="22"/>
        </w:rPr>
        <w:t xml:space="preserve">iš galimo laimėtojo </w:t>
      </w:r>
      <w:r w:rsidR="0012639E" w:rsidRPr="00DF4855">
        <w:rPr>
          <w:rFonts w:ascii="Times New Roman" w:hAnsi="Times New Roman" w:cs="Times New Roman"/>
          <w:color w:val="000000" w:themeColor="text1"/>
          <w:sz w:val="22"/>
          <w:szCs w:val="22"/>
        </w:rPr>
        <w:t xml:space="preserve">prašys pateikti </w:t>
      </w:r>
      <w:r w:rsidR="007349E0" w:rsidRPr="00DF4855">
        <w:rPr>
          <w:rFonts w:ascii="Times New Roman" w:hAnsi="Times New Roman" w:cs="Times New Roman"/>
          <w:color w:val="000000" w:themeColor="text1"/>
          <w:sz w:val="22"/>
          <w:szCs w:val="22"/>
        </w:rPr>
        <w:t>dokumentus, įrodančius deklaracijoje pateiktų duomenų teisingumą</w:t>
      </w:r>
      <w:r w:rsidR="00C8201C" w:rsidRPr="00DF4855">
        <w:rPr>
          <w:rFonts w:ascii="Times New Roman" w:hAnsi="Times New Roman" w:cs="Times New Roman"/>
          <w:color w:val="000000" w:themeColor="text1"/>
          <w:sz w:val="22"/>
          <w:szCs w:val="22"/>
        </w:rPr>
        <w:t>:</w:t>
      </w:r>
    </w:p>
    <w:p w14:paraId="4F40DD09" w14:textId="6900AF52" w:rsidR="00C8201C" w:rsidRPr="003D0ACF" w:rsidRDefault="00C8201C" w:rsidP="00C8201C">
      <w:pPr>
        <w:spacing w:after="0" w:line="20" w:lineRule="atLeast"/>
        <w:ind w:firstLine="567"/>
        <w:jc w:val="both"/>
        <w:rPr>
          <w:rFonts w:ascii="Times New Roman" w:hAnsi="Times New Roman" w:cs="Times New Roman"/>
          <w:color w:val="000000" w:themeColor="text1"/>
          <w:sz w:val="22"/>
          <w:szCs w:val="22"/>
        </w:rPr>
      </w:pPr>
      <w:r w:rsidRPr="003D0ACF">
        <w:rPr>
          <w:rFonts w:ascii="Times New Roman" w:hAnsi="Times New Roman" w:cs="Times New Roman"/>
          <w:color w:val="000000" w:themeColor="text1"/>
          <w:sz w:val="22"/>
          <w:szCs w:val="22"/>
        </w:rPr>
        <w:t>5.1.1. VĮ Registrų centro Juridinių asmenų dalyvių informacinės sistemos (JADIS) išrašą (juridiniams ir fiziniams asmenims, kurie turi daugiau kaip 50% akcijų / pajų / įnašų / investicinių vienetų / ir pan., nustatyti. Tikrinama visa daugiau kaip 50% nuosavybės grandinė: tiesioginės ir netiesioginės nuosavybės turėjimas juridiniame asmenyje);</w:t>
      </w:r>
    </w:p>
    <w:p w14:paraId="066C9045" w14:textId="29E3FCF0" w:rsidR="00C8201C" w:rsidRPr="003D0ACF" w:rsidRDefault="00C8201C" w:rsidP="00C8201C">
      <w:pPr>
        <w:spacing w:after="0" w:line="20" w:lineRule="atLeast"/>
        <w:ind w:firstLine="567"/>
        <w:jc w:val="both"/>
        <w:rPr>
          <w:rFonts w:ascii="Times New Roman" w:hAnsi="Times New Roman" w:cs="Times New Roman"/>
          <w:color w:val="000000" w:themeColor="text1"/>
          <w:sz w:val="22"/>
          <w:szCs w:val="22"/>
        </w:rPr>
      </w:pPr>
      <w:r w:rsidRPr="003D0ACF">
        <w:rPr>
          <w:rFonts w:ascii="Times New Roman" w:hAnsi="Times New Roman" w:cs="Times New Roman"/>
          <w:color w:val="000000" w:themeColor="text1"/>
          <w:sz w:val="22"/>
          <w:szCs w:val="22"/>
        </w:rPr>
        <w:t>5.1.2. fizinių asmenų, kurie turi juridinio asmens daugiau kaip 50% akcijų / pajų / įnašų / investicinių vienetų / ir pan., asmens tapatybę patvirtinančio dokumento (tapatybės kortelės ar paso) kopiją (arba VĮ Registrų centro naudos gavėjų posistemio (JANGIS) išrašą fizinio asmens pilietybei patvirtinti);</w:t>
      </w:r>
    </w:p>
    <w:p w14:paraId="0DE74D0F" w14:textId="18EC865D" w:rsidR="00C8201C" w:rsidRPr="003D0ACF" w:rsidRDefault="00C8201C" w:rsidP="00C8201C">
      <w:pPr>
        <w:spacing w:after="0" w:line="20" w:lineRule="atLeast"/>
        <w:ind w:firstLine="567"/>
        <w:jc w:val="both"/>
        <w:rPr>
          <w:rFonts w:ascii="Times New Roman" w:hAnsi="Times New Roman" w:cs="Times New Roman"/>
          <w:color w:val="000000" w:themeColor="text1"/>
          <w:sz w:val="22"/>
          <w:szCs w:val="22"/>
        </w:rPr>
      </w:pPr>
      <w:r w:rsidRPr="003D0ACF">
        <w:rPr>
          <w:rFonts w:ascii="Times New Roman" w:hAnsi="Times New Roman" w:cs="Times New Roman"/>
          <w:color w:val="000000" w:themeColor="text1"/>
          <w:sz w:val="22"/>
          <w:szCs w:val="22"/>
        </w:rPr>
        <w:t>5.1.3. įmonių/ įmonių grupės kontroliuojančių asmenų organizacinę struktūrą (kurioje būtų nurodyti visi asmenys, turintys tiesioginę ir netiesioginę daugiau kaip 50% nuosavybę bei šių asmenų registracijos vieta (jei fiziniai asmenys – pilietybė);</w:t>
      </w:r>
    </w:p>
    <w:p w14:paraId="7D83EF71" w14:textId="2CECC95A" w:rsidR="00C8201C" w:rsidRPr="003D0ACF" w:rsidRDefault="00C8201C" w:rsidP="00C8201C">
      <w:pPr>
        <w:spacing w:after="0" w:line="20" w:lineRule="atLeast"/>
        <w:ind w:firstLine="567"/>
        <w:jc w:val="both"/>
        <w:rPr>
          <w:rFonts w:ascii="Times New Roman" w:hAnsi="Times New Roman" w:cs="Times New Roman"/>
          <w:color w:val="000000" w:themeColor="text1"/>
          <w:sz w:val="22"/>
          <w:szCs w:val="22"/>
        </w:rPr>
      </w:pPr>
      <w:r w:rsidRPr="003D0ACF">
        <w:rPr>
          <w:rFonts w:ascii="Times New Roman" w:hAnsi="Times New Roman" w:cs="Times New Roman"/>
          <w:color w:val="000000" w:themeColor="text1"/>
          <w:sz w:val="22"/>
          <w:szCs w:val="22"/>
        </w:rPr>
        <w:t xml:space="preserve">5.1.4. atitinkamų valstybės narės ar trečiosios šalies dokumentus. </w:t>
      </w:r>
    </w:p>
    <w:p w14:paraId="4985CEB1" w14:textId="0E0ACE6E" w:rsidR="00C8201C" w:rsidRPr="003D0ACF" w:rsidRDefault="00C8201C" w:rsidP="00C8201C">
      <w:pPr>
        <w:spacing w:after="0" w:line="20" w:lineRule="atLeast"/>
        <w:ind w:firstLine="567"/>
        <w:jc w:val="both"/>
        <w:rPr>
          <w:rFonts w:ascii="Times New Roman" w:hAnsi="Times New Roman" w:cs="Times New Roman"/>
          <w:iCs/>
          <w:color w:val="000000" w:themeColor="text1"/>
          <w:sz w:val="22"/>
          <w:szCs w:val="22"/>
        </w:rPr>
      </w:pPr>
      <w:r w:rsidRPr="003D0ACF">
        <w:rPr>
          <w:rFonts w:ascii="Times New Roman" w:hAnsi="Times New Roman" w:cs="Times New Roman"/>
          <w:iCs/>
          <w:color w:val="000000" w:themeColor="text1"/>
          <w:sz w:val="22"/>
          <w:szCs w:val="22"/>
        </w:rPr>
        <w:t xml:space="preserve">Europos Sąjungos Tarybai ar kitoms kompetentingoms institucijoms priėmus naujas ribojamąsias priemones, kurios gali būti tiesiogiai taikomos vykstančiame pirkime, perkančioji organizacija turi teisę paprašyti reikalingos informacijos dėl atitikimo. </w:t>
      </w:r>
    </w:p>
    <w:p w14:paraId="05E7CB20" w14:textId="27BE58CE" w:rsidR="002A637A" w:rsidRPr="00A3151D" w:rsidRDefault="00D24970" w:rsidP="007872CB">
      <w:pPr>
        <w:spacing w:after="0" w:line="240" w:lineRule="auto"/>
        <w:ind w:firstLine="567"/>
        <w:jc w:val="both"/>
        <w:rPr>
          <w:rFonts w:ascii="Times New Roman" w:hAnsi="Times New Roman" w:cs="Times New Roman"/>
          <w:color w:val="000000" w:themeColor="text1"/>
          <w:sz w:val="22"/>
          <w:szCs w:val="22"/>
        </w:rPr>
      </w:pPr>
      <w:r w:rsidRPr="003D0ACF">
        <w:rPr>
          <w:rFonts w:ascii="Times New Roman" w:hAnsi="Times New Roman" w:cs="Times New Roman"/>
          <w:color w:val="000000" w:themeColor="text1"/>
          <w:sz w:val="22"/>
          <w:szCs w:val="22"/>
        </w:rPr>
        <w:t>5</w:t>
      </w:r>
      <w:r w:rsidR="002A637A" w:rsidRPr="003D0ACF">
        <w:rPr>
          <w:rFonts w:ascii="Times New Roman" w:hAnsi="Times New Roman" w:cs="Times New Roman"/>
          <w:color w:val="000000" w:themeColor="text1"/>
          <w:sz w:val="22"/>
          <w:szCs w:val="22"/>
        </w:rPr>
        <w:t xml:space="preserve">.2. </w:t>
      </w:r>
      <w:r w:rsidR="00CF14EB" w:rsidRPr="003D0ACF">
        <w:rPr>
          <w:rFonts w:ascii="Times New Roman" w:hAnsi="Times New Roman" w:cs="Times New Roman"/>
          <w:color w:val="000000" w:themeColor="text1"/>
          <w:sz w:val="22"/>
          <w:szCs w:val="22"/>
        </w:rPr>
        <w:t>Perkanči</w:t>
      </w:r>
      <w:r w:rsidR="00C727CF" w:rsidRPr="003D0ACF">
        <w:rPr>
          <w:rFonts w:ascii="Times New Roman" w:hAnsi="Times New Roman" w:cs="Times New Roman"/>
          <w:color w:val="000000" w:themeColor="text1"/>
          <w:sz w:val="22"/>
          <w:szCs w:val="22"/>
        </w:rPr>
        <w:t xml:space="preserve">oji </w:t>
      </w:r>
      <w:r w:rsidR="00CF14EB" w:rsidRPr="003D0ACF">
        <w:rPr>
          <w:rFonts w:ascii="Times New Roman" w:hAnsi="Times New Roman" w:cs="Times New Roman"/>
          <w:color w:val="000000" w:themeColor="text1"/>
          <w:sz w:val="22"/>
          <w:szCs w:val="22"/>
        </w:rPr>
        <w:t>organizacija nustačius</w:t>
      </w:r>
      <w:r w:rsidR="00C727CF" w:rsidRPr="003D0ACF">
        <w:rPr>
          <w:rFonts w:ascii="Times New Roman" w:hAnsi="Times New Roman" w:cs="Times New Roman"/>
          <w:color w:val="000000" w:themeColor="text1"/>
          <w:sz w:val="22"/>
          <w:szCs w:val="22"/>
        </w:rPr>
        <w:t>i</w:t>
      </w:r>
      <w:r w:rsidR="00CF14EB" w:rsidRPr="003D0ACF">
        <w:rPr>
          <w:rFonts w:ascii="Times New Roman" w:hAnsi="Times New Roman" w:cs="Times New Roman"/>
          <w:color w:val="000000" w:themeColor="text1"/>
          <w:sz w:val="22"/>
          <w:szCs w:val="22"/>
        </w:rPr>
        <w:t>, kad</w:t>
      </w:r>
      <w:r w:rsidR="00CF14EB" w:rsidRPr="00A3151D">
        <w:rPr>
          <w:rFonts w:ascii="Times New Roman" w:hAnsi="Times New Roman" w:cs="Times New Roman"/>
          <w:color w:val="000000" w:themeColor="text1"/>
          <w:sz w:val="22"/>
          <w:szCs w:val="22"/>
        </w:rPr>
        <w:t xml:space="preserve"> tiekėjo pasitelktas subtiekėjas </w:t>
      </w:r>
      <w:r w:rsidR="009763B1" w:rsidRPr="00A3151D">
        <w:rPr>
          <w:rFonts w:ascii="Times New Roman" w:hAnsi="Times New Roman" w:cs="Times New Roman"/>
          <w:color w:val="000000" w:themeColor="text1"/>
          <w:sz w:val="22"/>
          <w:szCs w:val="22"/>
        </w:rPr>
        <w:t xml:space="preserve">ar ūkio subjektas, kurio pajėgumais remiamasi, </w:t>
      </w:r>
      <w:r w:rsidR="00BA05C9" w:rsidRPr="00A3151D">
        <w:rPr>
          <w:rFonts w:ascii="Times New Roman" w:hAnsi="Times New Roman" w:cs="Times New Roman"/>
          <w:color w:val="000000" w:themeColor="text1"/>
          <w:sz w:val="22"/>
          <w:szCs w:val="22"/>
        </w:rPr>
        <w:t>tenkin</w:t>
      </w:r>
      <w:r w:rsidR="00CF14EB" w:rsidRPr="00A3151D">
        <w:rPr>
          <w:rFonts w:ascii="Times New Roman" w:hAnsi="Times New Roman" w:cs="Times New Roman"/>
          <w:color w:val="000000" w:themeColor="text1"/>
          <w:sz w:val="22"/>
          <w:szCs w:val="22"/>
        </w:rPr>
        <w:t xml:space="preserve">a </w:t>
      </w:r>
      <w:r w:rsidR="00DA1B9B" w:rsidRPr="00A3151D">
        <w:rPr>
          <w:rFonts w:ascii="Times New Roman" w:hAnsi="Times New Roman" w:cs="Times New Roman"/>
          <w:color w:val="000000" w:themeColor="text1"/>
          <w:sz w:val="22"/>
          <w:szCs w:val="22"/>
        </w:rPr>
        <w:t xml:space="preserve">Reglamento </w:t>
      </w:r>
      <w:r w:rsidR="00A4619E" w:rsidRPr="00A3151D">
        <w:rPr>
          <w:rFonts w:ascii="Times New Roman" w:hAnsi="Times New Roman" w:cs="Times New Roman"/>
          <w:color w:val="000000" w:themeColor="text1"/>
          <w:sz w:val="22"/>
          <w:szCs w:val="22"/>
        </w:rPr>
        <w:t xml:space="preserve">5 k straipsnyje </w:t>
      </w:r>
      <w:r w:rsidR="00A109FD" w:rsidRPr="00A3151D">
        <w:rPr>
          <w:rFonts w:ascii="Times New Roman" w:hAnsi="Times New Roman" w:cs="Times New Roman"/>
          <w:color w:val="000000" w:themeColor="text1"/>
          <w:sz w:val="22"/>
          <w:szCs w:val="22"/>
        </w:rPr>
        <w:t xml:space="preserve">nustatytus </w:t>
      </w:r>
      <w:r w:rsidR="00BA05C9" w:rsidRPr="00A3151D">
        <w:rPr>
          <w:rFonts w:ascii="Times New Roman" w:hAnsi="Times New Roman" w:cs="Times New Roman"/>
          <w:color w:val="000000" w:themeColor="text1"/>
          <w:sz w:val="22"/>
          <w:szCs w:val="22"/>
        </w:rPr>
        <w:t>ribojimus</w:t>
      </w:r>
      <w:r w:rsidR="00A109FD" w:rsidRPr="00A3151D">
        <w:rPr>
          <w:rFonts w:ascii="Times New Roman" w:hAnsi="Times New Roman" w:cs="Times New Roman"/>
          <w:color w:val="000000" w:themeColor="text1"/>
          <w:sz w:val="22"/>
          <w:szCs w:val="22"/>
        </w:rPr>
        <w:t xml:space="preserve">, </w:t>
      </w:r>
      <w:r w:rsidR="00BA05C9" w:rsidRPr="00A3151D">
        <w:rPr>
          <w:rFonts w:ascii="Times New Roman" w:hAnsi="Times New Roman" w:cs="Times New Roman"/>
          <w:color w:val="000000" w:themeColor="text1"/>
          <w:sz w:val="22"/>
          <w:szCs w:val="22"/>
        </w:rPr>
        <w:t>reikalaus tiekėjo</w:t>
      </w:r>
      <w:r w:rsidR="00A109FD" w:rsidRPr="00A3151D">
        <w:rPr>
          <w:rFonts w:ascii="Times New Roman" w:hAnsi="Times New Roman" w:cs="Times New Roman"/>
          <w:color w:val="000000" w:themeColor="text1"/>
          <w:sz w:val="22"/>
          <w:szCs w:val="22"/>
        </w:rPr>
        <w:t xml:space="preserve"> juos pakeisti kitais, </w:t>
      </w:r>
      <w:r w:rsidR="00C8201C" w:rsidRPr="00A3151D">
        <w:rPr>
          <w:rFonts w:ascii="Times New Roman" w:hAnsi="Times New Roman" w:cs="Times New Roman"/>
          <w:color w:val="000000" w:themeColor="text1"/>
          <w:sz w:val="22"/>
          <w:szCs w:val="22"/>
        </w:rPr>
        <w:t>P</w:t>
      </w:r>
      <w:r w:rsidR="00A109FD" w:rsidRPr="00A3151D">
        <w:rPr>
          <w:rFonts w:ascii="Times New Roman" w:hAnsi="Times New Roman" w:cs="Times New Roman"/>
          <w:color w:val="000000" w:themeColor="text1"/>
          <w:sz w:val="22"/>
          <w:szCs w:val="22"/>
        </w:rPr>
        <w:t>irkimo sąlygų reikalavimus atitinkančiais</w:t>
      </w:r>
      <w:r w:rsidR="00BA05C9" w:rsidRPr="00A3151D">
        <w:rPr>
          <w:rFonts w:ascii="Times New Roman" w:hAnsi="Times New Roman" w:cs="Times New Roman"/>
          <w:color w:val="000000" w:themeColor="text1"/>
          <w:sz w:val="22"/>
          <w:szCs w:val="22"/>
        </w:rPr>
        <w:t>,</w:t>
      </w:r>
      <w:r w:rsidR="00A109FD" w:rsidRPr="00A3151D">
        <w:rPr>
          <w:rFonts w:ascii="Times New Roman" w:hAnsi="Times New Roman" w:cs="Times New Roman"/>
          <w:color w:val="000000" w:themeColor="text1"/>
          <w:sz w:val="22"/>
          <w:szCs w:val="22"/>
        </w:rPr>
        <w:t xml:space="preserve"> subjektais. </w:t>
      </w:r>
    </w:p>
    <w:p w14:paraId="0882ABF9" w14:textId="4E4738EC" w:rsidR="00C8201C" w:rsidRDefault="00D24970" w:rsidP="00C8201C">
      <w:pPr>
        <w:spacing w:after="0" w:line="240" w:lineRule="auto"/>
        <w:ind w:firstLine="567"/>
        <w:jc w:val="both"/>
        <w:rPr>
          <w:rFonts w:cstheme="minorHAnsi"/>
        </w:rPr>
      </w:pPr>
      <w:r w:rsidRPr="00146015">
        <w:rPr>
          <w:rFonts w:ascii="Times New Roman" w:hAnsi="Times New Roman" w:cs="Times New Roman"/>
          <w:color w:val="000000" w:themeColor="text1"/>
          <w:sz w:val="22"/>
          <w:szCs w:val="22"/>
        </w:rPr>
        <w:lastRenderedPageBreak/>
        <w:t>5</w:t>
      </w:r>
      <w:r w:rsidR="006B35FA" w:rsidRPr="00146015">
        <w:rPr>
          <w:rFonts w:ascii="Times New Roman" w:hAnsi="Times New Roman" w:cs="Times New Roman"/>
          <w:color w:val="000000" w:themeColor="text1"/>
          <w:sz w:val="22"/>
          <w:szCs w:val="22"/>
        </w:rPr>
        <w:t>.</w:t>
      </w:r>
      <w:r w:rsidR="002A637A" w:rsidRPr="00146015">
        <w:rPr>
          <w:rFonts w:ascii="Times New Roman" w:hAnsi="Times New Roman" w:cs="Times New Roman"/>
          <w:color w:val="000000" w:themeColor="text1"/>
          <w:sz w:val="22"/>
          <w:szCs w:val="22"/>
        </w:rPr>
        <w:t>3</w:t>
      </w:r>
      <w:r w:rsidR="006B35FA" w:rsidRPr="00B12606">
        <w:rPr>
          <w:rFonts w:ascii="Times New Roman" w:hAnsi="Times New Roman" w:cs="Times New Roman"/>
          <w:color w:val="000000" w:themeColor="text1"/>
          <w:sz w:val="22"/>
          <w:szCs w:val="22"/>
        </w:rPr>
        <w:t>.</w:t>
      </w:r>
      <w:r w:rsidR="00931BCC" w:rsidRPr="00B12606">
        <w:rPr>
          <w:rFonts w:ascii="Times New Roman" w:hAnsi="Times New Roman" w:cs="Times New Roman"/>
          <w:color w:val="000000" w:themeColor="text1"/>
          <w:sz w:val="22"/>
          <w:szCs w:val="22"/>
        </w:rPr>
        <w:t xml:space="preserve"> </w:t>
      </w:r>
      <w:r w:rsidR="00C8201C" w:rsidRPr="00B12606">
        <w:rPr>
          <w:rFonts w:ascii="Times New Roman" w:hAnsi="Times New Roman" w:cs="Times New Roman"/>
          <w:sz w:val="22"/>
          <w:szCs w:val="22"/>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atmetamas, jei tenkinamos sąlygos, nustatytos Viešųjų pirkimų įstatymo 45 str. 2</w:t>
      </w:r>
      <w:r w:rsidR="00C8201C" w:rsidRPr="00B12606">
        <w:rPr>
          <w:rFonts w:ascii="Times New Roman" w:hAnsi="Times New Roman" w:cs="Times New Roman"/>
          <w:sz w:val="22"/>
          <w:szCs w:val="22"/>
          <w:vertAlign w:val="superscript"/>
        </w:rPr>
        <w:t>1</w:t>
      </w:r>
      <w:r w:rsidR="00C8201C" w:rsidRPr="00B12606">
        <w:rPr>
          <w:rFonts w:ascii="Times New Roman" w:hAnsi="Times New Roman" w:cs="Times New Roman"/>
          <w:sz w:val="22"/>
          <w:szCs w:val="22"/>
        </w:rPr>
        <w:t xml:space="preserve"> </w:t>
      </w:r>
      <w:r w:rsidR="00146015" w:rsidRPr="00B12606">
        <w:rPr>
          <w:rFonts w:ascii="Times New Roman" w:hAnsi="Times New Roman" w:cs="Times New Roman"/>
          <w:sz w:val="22"/>
          <w:szCs w:val="22"/>
        </w:rPr>
        <w:t>dalyje</w:t>
      </w:r>
      <w:r w:rsidR="00C8201C" w:rsidRPr="00B12606">
        <w:rPr>
          <w:rFonts w:ascii="Times New Roman" w:hAnsi="Times New Roman" w:cs="Times New Roman"/>
          <w:sz w:val="22"/>
          <w:szCs w:val="22"/>
        </w:rPr>
        <w:t>.</w:t>
      </w:r>
      <w:r w:rsidR="00146015" w:rsidRPr="00B12606">
        <w:rPr>
          <w:rFonts w:ascii="Times New Roman" w:hAnsi="Times New Roman" w:cs="Times New Roman"/>
          <w:sz w:val="22"/>
          <w:szCs w:val="22"/>
        </w:rPr>
        <w:t xml:space="preserve"> </w:t>
      </w:r>
      <w:r w:rsidR="00C8201C" w:rsidRPr="00B12606">
        <w:rPr>
          <w:rFonts w:ascii="Times New Roman" w:hAnsi="Times New Roman" w:cs="Times New Roman"/>
          <w:sz w:val="22"/>
          <w:szCs w:val="22"/>
        </w:rPr>
        <w:t>Perkančioji organizacija dėl atitikties VPĮ 45 straipsnio 2</w:t>
      </w:r>
      <w:r w:rsidR="00C8201C" w:rsidRPr="00B12606">
        <w:rPr>
          <w:rFonts w:ascii="Times New Roman" w:hAnsi="Times New Roman" w:cs="Times New Roman"/>
          <w:sz w:val="22"/>
          <w:szCs w:val="22"/>
          <w:vertAlign w:val="superscript"/>
        </w:rPr>
        <w:t>1</w:t>
      </w:r>
      <w:r w:rsidR="00C8201C" w:rsidRPr="00B12606">
        <w:rPr>
          <w:rFonts w:ascii="Times New Roman" w:hAnsi="Times New Roman" w:cs="Times New Roman"/>
          <w:sz w:val="22"/>
          <w:szCs w:val="22"/>
        </w:rPr>
        <w:t xml:space="preserve"> dalies 1, 2, 3 punktų reikalavimams, prašo tiekėjo kartu su pasiūlymu pateikti užpildytą ir pasirašytą </w:t>
      </w:r>
      <w:r w:rsidR="00B12606" w:rsidRPr="00B12606">
        <w:rPr>
          <w:rFonts w:ascii="Times New Roman" w:hAnsi="Times New Roman" w:cs="Times New Roman"/>
          <w:sz w:val="22"/>
          <w:szCs w:val="22"/>
        </w:rPr>
        <w:t>Specialiųjų sąlygų 1</w:t>
      </w:r>
      <w:r w:rsidR="00026F03">
        <w:rPr>
          <w:rFonts w:ascii="Times New Roman" w:hAnsi="Times New Roman" w:cs="Times New Roman"/>
          <w:sz w:val="22"/>
          <w:szCs w:val="22"/>
        </w:rPr>
        <w:t>1</w:t>
      </w:r>
      <w:r w:rsidR="00B12606" w:rsidRPr="00B12606">
        <w:rPr>
          <w:rFonts w:ascii="Times New Roman" w:hAnsi="Times New Roman" w:cs="Times New Roman"/>
          <w:sz w:val="22"/>
          <w:szCs w:val="22"/>
        </w:rPr>
        <w:t xml:space="preserve"> priede nustatytos form</w:t>
      </w:r>
      <w:r w:rsidR="006F318A">
        <w:rPr>
          <w:rFonts w:ascii="Times New Roman" w:hAnsi="Times New Roman" w:cs="Times New Roman"/>
          <w:sz w:val="22"/>
          <w:szCs w:val="22"/>
        </w:rPr>
        <w:t>ą</w:t>
      </w:r>
      <w:r w:rsidR="00B12606" w:rsidRPr="00B12606">
        <w:rPr>
          <w:rFonts w:ascii="Times New Roman" w:hAnsi="Times New Roman" w:cs="Times New Roman"/>
          <w:sz w:val="22"/>
          <w:szCs w:val="22"/>
        </w:rPr>
        <w:t xml:space="preserve"> „</w:t>
      </w:r>
      <w:r w:rsidR="00C8201C" w:rsidRPr="00B12606">
        <w:rPr>
          <w:rFonts w:ascii="Times New Roman" w:hAnsi="Times New Roman" w:cs="Times New Roman"/>
          <w:sz w:val="22"/>
          <w:szCs w:val="22"/>
        </w:rPr>
        <w:t>VPĮ 45 str. 2</w:t>
      </w:r>
      <w:r w:rsidR="00C8201C" w:rsidRPr="00B12606">
        <w:rPr>
          <w:rFonts w:ascii="Times New Roman" w:hAnsi="Times New Roman" w:cs="Times New Roman"/>
          <w:sz w:val="22"/>
          <w:szCs w:val="22"/>
          <w:vertAlign w:val="superscript"/>
        </w:rPr>
        <w:t>1</w:t>
      </w:r>
      <w:r w:rsidR="00C8201C" w:rsidRPr="00B12606">
        <w:rPr>
          <w:rFonts w:ascii="Times New Roman" w:hAnsi="Times New Roman" w:cs="Times New Roman"/>
          <w:sz w:val="22"/>
          <w:szCs w:val="22"/>
        </w:rPr>
        <w:t xml:space="preserve"> d. reikalavimų atitikties deklaracij</w:t>
      </w:r>
      <w:r w:rsidR="006F318A">
        <w:rPr>
          <w:rFonts w:ascii="Times New Roman" w:hAnsi="Times New Roman" w:cs="Times New Roman"/>
          <w:sz w:val="22"/>
          <w:szCs w:val="22"/>
        </w:rPr>
        <w:t>a</w:t>
      </w:r>
      <w:r w:rsidR="00B12606" w:rsidRPr="00071C35">
        <w:rPr>
          <w:rFonts w:ascii="Times New Roman" w:hAnsi="Times New Roman" w:cs="Times New Roman"/>
          <w:sz w:val="22"/>
          <w:szCs w:val="22"/>
        </w:rPr>
        <w:t>“</w:t>
      </w:r>
      <w:r w:rsidR="00C8201C" w:rsidRPr="00071C35">
        <w:rPr>
          <w:rFonts w:cstheme="minorHAnsi"/>
        </w:rPr>
        <w:t>.</w:t>
      </w:r>
      <w:r w:rsidR="00C8201C" w:rsidRPr="00C8201C">
        <w:rPr>
          <w:rFonts w:cstheme="minorHAnsi"/>
          <w:color w:val="FF0000"/>
        </w:rPr>
        <w:t xml:space="preserve"> </w:t>
      </w:r>
    </w:p>
    <w:p w14:paraId="4F085097" w14:textId="4F9E14CC" w:rsidR="00CB7156" w:rsidRPr="0046712F" w:rsidRDefault="00D24970" w:rsidP="00C8201C">
      <w:pPr>
        <w:spacing w:after="0" w:line="240" w:lineRule="auto"/>
        <w:ind w:firstLine="567"/>
        <w:jc w:val="both"/>
        <w:rPr>
          <w:rFonts w:ascii="Times New Roman" w:hAnsi="Times New Roman" w:cs="Times New Roman"/>
          <w:sz w:val="22"/>
          <w:szCs w:val="22"/>
        </w:rPr>
      </w:pPr>
      <w:r w:rsidRPr="0046712F">
        <w:rPr>
          <w:rFonts w:ascii="Times New Roman" w:hAnsi="Times New Roman" w:cs="Times New Roman"/>
          <w:sz w:val="22"/>
          <w:szCs w:val="22"/>
        </w:rPr>
        <w:t>5</w:t>
      </w:r>
      <w:r w:rsidR="00A343F4" w:rsidRPr="0046712F">
        <w:rPr>
          <w:rFonts w:ascii="Times New Roman" w:hAnsi="Times New Roman" w:cs="Times New Roman"/>
          <w:sz w:val="22"/>
          <w:szCs w:val="22"/>
        </w:rPr>
        <w:t xml:space="preserve">.4. </w:t>
      </w:r>
      <w:r w:rsidR="00456A2D" w:rsidRPr="0046712F">
        <w:rPr>
          <w:rFonts w:ascii="Times New Roman" w:hAnsi="Times New Roman" w:cs="Times New Roman"/>
          <w:sz w:val="22"/>
          <w:szCs w:val="22"/>
        </w:rPr>
        <w:t xml:space="preserve">Perkančiajai organizacijai kilus abejonių </w:t>
      </w:r>
      <w:r w:rsidR="00DD5EB4" w:rsidRPr="0046712F">
        <w:rPr>
          <w:rFonts w:ascii="Times New Roman" w:hAnsi="Times New Roman" w:cs="Times New Roman"/>
          <w:sz w:val="22"/>
          <w:szCs w:val="22"/>
        </w:rPr>
        <w:t xml:space="preserve">dėl tiekėjo </w:t>
      </w:r>
      <w:r w:rsidR="00C8201C" w:rsidRPr="00B12606">
        <w:rPr>
          <w:rFonts w:ascii="Times New Roman" w:hAnsi="Times New Roman" w:cs="Times New Roman"/>
          <w:sz w:val="22"/>
          <w:szCs w:val="22"/>
        </w:rPr>
        <w:t>VPĮ 45 str. 2</w:t>
      </w:r>
      <w:r w:rsidR="00C8201C" w:rsidRPr="00B12606">
        <w:rPr>
          <w:rFonts w:ascii="Times New Roman" w:hAnsi="Times New Roman" w:cs="Times New Roman"/>
          <w:sz w:val="22"/>
          <w:szCs w:val="22"/>
          <w:vertAlign w:val="superscript"/>
        </w:rPr>
        <w:t>1</w:t>
      </w:r>
      <w:r w:rsidR="00C8201C" w:rsidRPr="00B12606">
        <w:rPr>
          <w:rFonts w:ascii="Times New Roman" w:hAnsi="Times New Roman" w:cs="Times New Roman"/>
          <w:sz w:val="22"/>
          <w:szCs w:val="22"/>
        </w:rPr>
        <w:t xml:space="preserve"> d. reikalavimų atitikties deklaracijoje</w:t>
      </w:r>
      <w:r w:rsidR="00C8201C" w:rsidRPr="00402AD2">
        <w:rPr>
          <w:rFonts w:ascii="Times New Roman" w:hAnsi="Times New Roman" w:cs="Times New Roman"/>
          <w:sz w:val="22"/>
          <w:szCs w:val="22"/>
        </w:rPr>
        <w:t xml:space="preserve"> </w:t>
      </w:r>
      <w:r w:rsidR="00EC5275" w:rsidRPr="00402AD2">
        <w:rPr>
          <w:rFonts w:ascii="Times New Roman" w:hAnsi="Times New Roman" w:cs="Times New Roman"/>
          <w:sz w:val="22"/>
          <w:szCs w:val="22"/>
        </w:rPr>
        <w:t>nurodytos informacijos</w:t>
      </w:r>
      <w:r w:rsidR="00046DDC" w:rsidRPr="00402AD2">
        <w:rPr>
          <w:rFonts w:ascii="Times New Roman" w:hAnsi="Times New Roman" w:cs="Times New Roman"/>
          <w:sz w:val="22"/>
          <w:szCs w:val="22"/>
        </w:rPr>
        <w:t xml:space="preserve"> teisingumo,</w:t>
      </w:r>
      <w:r w:rsidR="00046DDC" w:rsidRPr="0046712F">
        <w:rPr>
          <w:rFonts w:ascii="Times New Roman" w:hAnsi="Times New Roman" w:cs="Times New Roman"/>
          <w:sz w:val="22"/>
          <w:szCs w:val="22"/>
        </w:rPr>
        <w:t xml:space="preserve"> </w:t>
      </w:r>
      <w:r w:rsidR="0003281A" w:rsidRPr="0046712F">
        <w:rPr>
          <w:rFonts w:ascii="Times New Roman" w:hAnsi="Times New Roman" w:cs="Times New Roman"/>
          <w:sz w:val="22"/>
          <w:szCs w:val="22"/>
        </w:rPr>
        <w:t xml:space="preserve">ji prašys </w:t>
      </w:r>
      <w:r w:rsidR="00D03F7E" w:rsidRPr="0046712F">
        <w:rPr>
          <w:rFonts w:ascii="Times New Roman" w:hAnsi="Times New Roman" w:cs="Times New Roman"/>
          <w:sz w:val="22"/>
          <w:szCs w:val="22"/>
        </w:rPr>
        <w:t xml:space="preserve">ekonomiškai naudingiausią pasiūlymą pateikusio tiekėjo </w:t>
      </w:r>
      <w:r w:rsidR="007E0B96" w:rsidRPr="0046712F">
        <w:rPr>
          <w:rFonts w:ascii="Times New Roman" w:hAnsi="Times New Roman" w:cs="Times New Roman"/>
          <w:sz w:val="22"/>
          <w:szCs w:val="22"/>
        </w:rPr>
        <w:t xml:space="preserve">pateikti </w:t>
      </w:r>
      <w:r w:rsidR="00A343F4" w:rsidRPr="0046712F">
        <w:rPr>
          <w:rFonts w:ascii="Times New Roman" w:hAnsi="Times New Roman" w:cs="Times New Roman"/>
          <w:sz w:val="22"/>
          <w:szCs w:val="22"/>
        </w:rPr>
        <w:t xml:space="preserve">šioje deklaracijoje </w:t>
      </w:r>
      <w:r w:rsidR="007E0B96" w:rsidRPr="0046712F">
        <w:rPr>
          <w:rFonts w:ascii="Times New Roman" w:hAnsi="Times New Roman" w:cs="Times New Roman"/>
          <w:sz w:val="22"/>
          <w:szCs w:val="22"/>
        </w:rPr>
        <w:t>nurodytą inf</w:t>
      </w:r>
      <w:r w:rsidR="00A343F4" w:rsidRPr="0046712F">
        <w:rPr>
          <w:rFonts w:ascii="Times New Roman" w:hAnsi="Times New Roman" w:cs="Times New Roman"/>
          <w:sz w:val="22"/>
          <w:szCs w:val="22"/>
        </w:rPr>
        <w:t>ormaciją</w:t>
      </w:r>
      <w:r w:rsidR="007E0B96" w:rsidRPr="0046712F">
        <w:rPr>
          <w:rFonts w:ascii="Times New Roman" w:hAnsi="Times New Roman" w:cs="Times New Roman"/>
          <w:sz w:val="22"/>
          <w:szCs w:val="22"/>
        </w:rPr>
        <w:t xml:space="preserve"> patvirtinančius, </w:t>
      </w:r>
      <w:r w:rsidR="00B2239D" w:rsidRPr="0046712F">
        <w:rPr>
          <w:rFonts w:ascii="Times New Roman" w:hAnsi="Times New Roman" w:cs="Times New Roman"/>
          <w:sz w:val="22"/>
          <w:szCs w:val="22"/>
        </w:rPr>
        <w:t xml:space="preserve">VPĮ </w:t>
      </w:r>
      <w:r w:rsidR="004C1141" w:rsidRPr="0046712F">
        <w:rPr>
          <w:rFonts w:ascii="Times New Roman" w:hAnsi="Times New Roman" w:cs="Times New Roman"/>
          <w:sz w:val="22"/>
          <w:szCs w:val="22"/>
        </w:rPr>
        <w:t xml:space="preserve">51 straipsnio 12 dalyje </w:t>
      </w:r>
      <w:r w:rsidR="007E0B96" w:rsidRPr="0046712F">
        <w:rPr>
          <w:rFonts w:ascii="Times New Roman" w:hAnsi="Times New Roman" w:cs="Times New Roman"/>
          <w:sz w:val="22"/>
          <w:szCs w:val="22"/>
        </w:rPr>
        <w:t>nurodytus</w:t>
      </w:r>
      <w:r w:rsidR="00BF2B58" w:rsidRPr="0046712F">
        <w:rPr>
          <w:rFonts w:ascii="Times New Roman" w:hAnsi="Times New Roman" w:cs="Times New Roman"/>
          <w:sz w:val="22"/>
          <w:szCs w:val="22"/>
        </w:rPr>
        <w:t xml:space="preserve"> ar kitus perkančiajai organizacijai priimtinus </w:t>
      </w:r>
      <w:r w:rsidR="00537A4A" w:rsidRPr="0046712F">
        <w:rPr>
          <w:rFonts w:ascii="Times New Roman" w:hAnsi="Times New Roman" w:cs="Times New Roman"/>
          <w:sz w:val="22"/>
          <w:szCs w:val="22"/>
        </w:rPr>
        <w:t>dokumentus</w:t>
      </w:r>
      <w:r w:rsidR="00BF2B58" w:rsidRPr="0046712F">
        <w:rPr>
          <w:rFonts w:ascii="Times New Roman" w:hAnsi="Times New Roman" w:cs="Times New Roman"/>
          <w:sz w:val="22"/>
          <w:szCs w:val="22"/>
        </w:rPr>
        <w:t>.</w:t>
      </w:r>
      <w:r w:rsidR="00537A4A" w:rsidRPr="0046712F">
        <w:rPr>
          <w:rFonts w:ascii="Times New Roman" w:hAnsi="Times New Roman" w:cs="Times New Roman"/>
          <w:sz w:val="22"/>
          <w:szCs w:val="22"/>
        </w:rPr>
        <w:t xml:space="preserve"> </w:t>
      </w:r>
      <w:r w:rsidR="00476119" w:rsidRPr="0046712F">
        <w:rPr>
          <w:rFonts w:ascii="Times New Roman" w:hAnsi="Times New Roman" w:cs="Times New Roman"/>
          <w:sz w:val="22"/>
          <w:szCs w:val="22"/>
        </w:rPr>
        <w:t xml:space="preserve">Tokių dokumentų perkančioji organizacija gali prašyti bet </w:t>
      </w:r>
      <w:r w:rsidR="00344F46" w:rsidRPr="0046712F">
        <w:rPr>
          <w:rFonts w:ascii="Times New Roman" w:hAnsi="Times New Roman" w:cs="Times New Roman"/>
          <w:sz w:val="22"/>
          <w:szCs w:val="22"/>
        </w:rPr>
        <w:t xml:space="preserve">kuriuo pirkimo procedūros metu siekdama užtikrinti tinkamą </w:t>
      </w:r>
      <w:r w:rsidR="00F11188" w:rsidRPr="0046712F">
        <w:rPr>
          <w:rFonts w:ascii="Times New Roman" w:hAnsi="Times New Roman" w:cs="Times New Roman"/>
          <w:sz w:val="22"/>
          <w:szCs w:val="22"/>
        </w:rPr>
        <w:t>p</w:t>
      </w:r>
      <w:r w:rsidR="00344F46" w:rsidRPr="0046712F">
        <w:rPr>
          <w:rFonts w:ascii="Times New Roman" w:hAnsi="Times New Roman" w:cs="Times New Roman"/>
          <w:sz w:val="22"/>
          <w:szCs w:val="22"/>
        </w:rPr>
        <w:t>irkimo procedūros atlikimą.</w:t>
      </w:r>
    </w:p>
    <w:p w14:paraId="71D4FEA6" w14:textId="5F949BCA" w:rsidR="0058377F" w:rsidRPr="00E50ADB" w:rsidRDefault="00F80B9A" w:rsidP="0046712F">
      <w:pPr>
        <w:pStyle w:val="Sraopastraipa"/>
        <w:spacing w:after="0" w:line="240" w:lineRule="auto"/>
        <w:ind w:left="0" w:firstLine="567"/>
        <w:jc w:val="both"/>
        <w:rPr>
          <w:rFonts w:ascii="Times New Roman" w:hAnsi="Times New Roman" w:cs="Times New Roman"/>
          <w:i/>
          <w:sz w:val="22"/>
          <w:szCs w:val="22"/>
        </w:rPr>
      </w:pPr>
      <w:r w:rsidRPr="0046712F">
        <w:rPr>
          <w:rFonts w:ascii="Times New Roman" w:hAnsi="Times New Roman" w:cs="Times New Roman"/>
          <w:i/>
          <w:sz w:val="22"/>
          <w:szCs w:val="22"/>
        </w:rPr>
        <w:t>5.5.</w:t>
      </w:r>
      <w:r w:rsidR="0046712F" w:rsidRPr="0046712F">
        <w:rPr>
          <w:rFonts w:ascii="Times New Roman" w:hAnsi="Times New Roman" w:cs="Times New Roman"/>
          <w:i/>
          <w:sz w:val="22"/>
          <w:szCs w:val="22"/>
        </w:rPr>
        <w:t xml:space="preserve"> </w:t>
      </w:r>
      <w:r w:rsidR="00D40BD6" w:rsidRPr="0046712F">
        <w:rPr>
          <w:rFonts w:ascii="Times New Roman" w:hAnsi="Times New Roman" w:cs="Times New Roman"/>
          <w:sz w:val="22"/>
          <w:szCs w:val="22"/>
        </w:rPr>
        <w:t>Perkančioji organizacija</w:t>
      </w:r>
      <w:r w:rsidR="001F7BB6" w:rsidRPr="0046712F">
        <w:rPr>
          <w:rFonts w:ascii="Times New Roman" w:hAnsi="Times New Roman" w:cs="Times New Roman"/>
          <w:sz w:val="22"/>
          <w:szCs w:val="22"/>
        </w:rPr>
        <w:t xml:space="preserve"> </w:t>
      </w:r>
      <w:r w:rsidR="003A6638" w:rsidRPr="0046712F">
        <w:rPr>
          <w:rFonts w:ascii="Times New Roman" w:hAnsi="Times New Roman" w:cs="Times New Roman"/>
          <w:sz w:val="22"/>
          <w:szCs w:val="22"/>
        </w:rPr>
        <w:t xml:space="preserve">laiko, kad </w:t>
      </w:r>
      <w:r w:rsidR="00E7043E" w:rsidRPr="0046712F">
        <w:rPr>
          <w:rFonts w:ascii="Times New Roman" w:hAnsi="Times New Roman" w:cs="Times New Roman"/>
          <w:color w:val="000000"/>
          <w:sz w:val="22"/>
          <w:szCs w:val="22"/>
          <w:shd w:val="clear" w:color="auto" w:fill="FFFFFF"/>
        </w:rPr>
        <w:t>pirkimo objektas kelia</w:t>
      </w:r>
      <w:r w:rsidR="003A6638" w:rsidRPr="0046712F">
        <w:rPr>
          <w:rFonts w:ascii="Times New Roman" w:hAnsi="Times New Roman" w:cs="Times New Roman"/>
          <w:color w:val="000000"/>
          <w:sz w:val="22"/>
          <w:szCs w:val="22"/>
          <w:shd w:val="clear" w:color="auto" w:fill="FFFFFF"/>
        </w:rPr>
        <w:t xml:space="preserve"> grėsmę nacionaliniam saugumui</w:t>
      </w:r>
      <w:r w:rsidR="001F7BB6" w:rsidRPr="0046712F">
        <w:rPr>
          <w:rFonts w:ascii="Times New Roman" w:hAnsi="Times New Roman" w:cs="Times New Roman"/>
          <w:sz w:val="22"/>
          <w:szCs w:val="22"/>
        </w:rPr>
        <w:t xml:space="preserve">, jei </w:t>
      </w:r>
      <w:r w:rsidR="00E7043E" w:rsidRPr="0046712F">
        <w:rPr>
          <w:rFonts w:ascii="Times New Roman" w:hAnsi="Times New Roman" w:cs="Times New Roman"/>
          <w:sz w:val="22"/>
          <w:szCs w:val="22"/>
        </w:rPr>
        <w:t>jis</w:t>
      </w:r>
      <w:r w:rsidR="00416CD6" w:rsidRPr="0046712F">
        <w:rPr>
          <w:rFonts w:ascii="Times New Roman" w:hAnsi="Times New Roman" w:cs="Times New Roman"/>
          <w:sz w:val="22"/>
          <w:szCs w:val="22"/>
        </w:rPr>
        <w:t xml:space="preserve"> </w:t>
      </w:r>
      <w:r w:rsidR="002B6FF7" w:rsidRPr="0046712F">
        <w:rPr>
          <w:rFonts w:ascii="Times New Roman" w:hAnsi="Times New Roman" w:cs="Times New Roman"/>
          <w:sz w:val="22"/>
          <w:szCs w:val="22"/>
        </w:rPr>
        <w:t>atitinka</w:t>
      </w:r>
      <w:r w:rsidR="00416CD6" w:rsidRPr="0046712F">
        <w:rPr>
          <w:rFonts w:ascii="Times New Roman" w:hAnsi="Times New Roman" w:cs="Times New Roman"/>
          <w:sz w:val="22"/>
          <w:szCs w:val="22"/>
        </w:rPr>
        <w:t xml:space="preserve"> VPĮ 37 straipsnio 9 dal</w:t>
      </w:r>
      <w:r w:rsidR="00FA0E33" w:rsidRPr="0046712F">
        <w:rPr>
          <w:rFonts w:ascii="Times New Roman" w:hAnsi="Times New Roman" w:cs="Times New Roman"/>
          <w:sz w:val="22"/>
          <w:szCs w:val="22"/>
        </w:rPr>
        <w:t>ies 1 ir (ar) 2 punkte numatytas sąlygas.</w:t>
      </w:r>
      <w:r w:rsidR="00676607" w:rsidRPr="0046712F">
        <w:rPr>
          <w:rFonts w:ascii="Times New Roman" w:hAnsi="Times New Roman" w:cs="Times New Roman"/>
          <w:sz w:val="22"/>
          <w:szCs w:val="22"/>
        </w:rPr>
        <w:t xml:space="preserve"> </w:t>
      </w:r>
      <w:r w:rsidR="00D304B1" w:rsidRPr="0046712F">
        <w:rPr>
          <w:rFonts w:ascii="Times New Roman" w:eastAsia="Times New Roman" w:hAnsi="Times New Roman" w:cs="Times New Roman"/>
          <w:color w:val="000000" w:themeColor="text1"/>
          <w:sz w:val="22"/>
          <w:szCs w:val="22"/>
          <w:lang w:eastAsia="en-US"/>
        </w:rPr>
        <w:t xml:space="preserve">Tiekėjai kartu su pasiūlymu turi pateikti </w:t>
      </w:r>
      <w:r w:rsidR="0046712F" w:rsidRPr="0046712F">
        <w:rPr>
          <w:rFonts w:ascii="Times New Roman" w:eastAsia="Times New Roman" w:hAnsi="Times New Roman" w:cs="Times New Roman"/>
          <w:color w:val="000000" w:themeColor="text1"/>
          <w:sz w:val="22"/>
          <w:szCs w:val="22"/>
          <w:lang w:eastAsia="en-US"/>
        </w:rPr>
        <w:t xml:space="preserve">užpildytą ir pasirašytą Viešųjų pirkimų tarnybos nustatytos formos Nacionalinio saugumo reikalavimų atitikties deklaraciją </w:t>
      </w:r>
      <w:r w:rsidR="00B964CD" w:rsidRPr="0046712F">
        <w:rPr>
          <w:rFonts w:ascii="Times New Roman" w:eastAsia="Times New Roman" w:hAnsi="Times New Roman" w:cs="Times New Roman"/>
          <w:color w:val="000000" w:themeColor="text1"/>
          <w:sz w:val="22"/>
          <w:szCs w:val="22"/>
          <w:lang w:eastAsia="en-US"/>
        </w:rPr>
        <w:t>(</w:t>
      </w:r>
      <w:r w:rsidR="00B964CD" w:rsidRPr="00375DC2">
        <w:rPr>
          <w:rFonts w:ascii="Times New Roman" w:eastAsia="Times New Roman" w:hAnsi="Times New Roman" w:cs="Times New Roman"/>
          <w:color w:val="000000" w:themeColor="text1"/>
          <w:sz w:val="22"/>
          <w:szCs w:val="22"/>
          <w:lang w:eastAsia="en-US"/>
        </w:rPr>
        <w:t xml:space="preserve">forma pateikiama </w:t>
      </w:r>
      <w:r w:rsidR="0046712F" w:rsidRPr="00375DC2">
        <w:rPr>
          <w:rFonts w:ascii="Times New Roman" w:eastAsia="Times New Roman" w:hAnsi="Times New Roman" w:cs="Times New Roman"/>
          <w:color w:val="000000" w:themeColor="text1"/>
          <w:sz w:val="22"/>
          <w:szCs w:val="22"/>
          <w:lang w:eastAsia="en-US"/>
        </w:rPr>
        <w:t>S</w:t>
      </w:r>
      <w:r w:rsidR="00B964CD" w:rsidRPr="00375DC2">
        <w:rPr>
          <w:rFonts w:ascii="Times New Roman" w:eastAsia="Times New Roman" w:hAnsi="Times New Roman" w:cs="Times New Roman"/>
          <w:color w:val="000000" w:themeColor="text1"/>
          <w:sz w:val="22"/>
          <w:szCs w:val="22"/>
          <w:lang w:eastAsia="en-US"/>
        </w:rPr>
        <w:t xml:space="preserve">pecialiųjų sąlygų </w:t>
      </w:r>
      <w:r w:rsidR="00026F03">
        <w:rPr>
          <w:rFonts w:ascii="Times New Roman" w:eastAsia="Times New Roman" w:hAnsi="Times New Roman" w:cs="Times New Roman"/>
          <w:color w:val="000000" w:themeColor="text1"/>
          <w:sz w:val="22"/>
          <w:szCs w:val="22"/>
          <w:lang w:eastAsia="en-US"/>
        </w:rPr>
        <w:t>9</w:t>
      </w:r>
      <w:r w:rsidR="0046712F" w:rsidRPr="00375DC2">
        <w:rPr>
          <w:rFonts w:ascii="Times New Roman" w:eastAsia="Times New Roman" w:hAnsi="Times New Roman" w:cs="Times New Roman"/>
          <w:color w:val="000000" w:themeColor="text1"/>
          <w:sz w:val="22"/>
          <w:szCs w:val="22"/>
          <w:lang w:eastAsia="en-US"/>
        </w:rPr>
        <w:t xml:space="preserve"> </w:t>
      </w:r>
      <w:r w:rsidR="00B964CD" w:rsidRPr="00375DC2">
        <w:rPr>
          <w:rFonts w:ascii="Times New Roman" w:eastAsia="Times New Roman" w:hAnsi="Times New Roman" w:cs="Times New Roman"/>
          <w:color w:val="000000" w:themeColor="text1"/>
          <w:sz w:val="22"/>
          <w:szCs w:val="22"/>
          <w:lang w:eastAsia="en-US"/>
        </w:rPr>
        <w:t>priede)</w:t>
      </w:r>
      <w:r w:rsidR="00676607" w:rsidRPr="00375DC2">
        <w:rPr>
          <w:rStyle w:val="Puslapioinaosnuoroda"/>
          <w:rFonts w:ascii="Times New Roman" w:eastAsia="Times New Roman" w:hAnsi="Times New Roman" w:cs="Times New Roman"/>
          <w:color w:val="000000" w:themeColor="text1"/>
          <w:sz w:val="22"/>
          <w:szCs w:val="22"/>
          <w:lang w:eastAsia="en-US"/>
        </w:rPr>
        <w:footnoteReference w:id="2"/>
      </w:r>
      <w:r w:rsidR="002B6251" w:rsidRPr="00375DC2">
        <w:rPr>
          <w:rFonts w:ascii="Times New Roman" w:eastAsia="Times New Roman" w:hAnsi="Times New Roman" w:cs="Times New Roman"/>
          <w:color w:val="000000" w:themeColor="text1"/>
          <w:sz w:val="22"/>
          <w:szCs w:val="22"/>
          <w:lang w:eastAsia="en-US"/>
        </w:rPr>
        <w:t>.</w:t>
      </w:r>
      <w:r w:rsidR="002B6251" w:rsidRPr="0046712F">
        <w:rPr>
          <w:rFonts w:ascii="Times New Roman" w:eastAsia="Times New Roman" w:hAnsi="Times New Roman" w:cs="Times New Roman"/>
          <w:color w:val="000000" w:themeColor="text1"/>
          <w:sz w:val="22"/>
          <w:szCs w:val="22"/>
          <w:lang w:eastAsia="en-US"/>
        </w:rPr>
        <w:t xml:space="preserve"> Perkančioji organizacija</w:t>
      </w:r>
      <w:r w:rsidR="00D00392" w:rsidRPr="0046712F">
        <w:rPr>
          <w:rFonts w:ascii="Times New Roman" w:eastAsia="Times New Roman" w:hAnsi="Times New Roman" w:cs="Times New Roman"/>
          <w:color w:val="000000" w:themeColor="text1"/>
          <w:sz w:val="22"/>
          <w:szCs w:val="22"/>
          <w:lang w:eastAsia="en-US"/>
        </w:rPr>
        <w:t xml:space="preserve"> iš</w:t>
      </w:r>
      <w:r w:rsidR="002B6251" w:rsidRPr="0046712F">
        <w:rPr>
          <w:rFonts w:ascii="Times New Roman" w:eastAsia="Times New Roman" w:hAnsi="Times New Roman" w:cs="Times New Roman"/>
          <w:color w:val="000000" w:themeColor="text1"/>
          <w:sz w:val="22"/>
          <w:szCs w:val="22"/>
          <w:lang w:eastAsia="en-US"/>
        </w:rPr>
        <w:t xml:space="preserve"> ekonomiškai naudingiausią pasiūlymą pateikusio tiekėjo reikalaus pateikti </w:t>
      </w:r>
      <w:r w:rsidR="004905CE" w:rsidRPr="0046712F">
        <w:rPr>
          <w:rFonts w:ascii="Times New Roman" w:eastAsia="Times New Roman" w:hAnsi="Times New Roman" w:cs="Times New Roman"/>
          <w:color w:val="000000" w:themeColor="text1"/>
          <w:sz w:val="22"/>
          <w:szCs w:val="22"/>
          <w:lang w:eastAsia="en-US"/>
        </w:rPr>
        <w:t xml:space="preserve">vieną (esant poreikiui – kelis) </w:t>
      </w:r>
      <w:r w:rsidR="008E4CB4" w:rsidRPr="0046712F">
        <w:rPr>
          <w:rFonts w:ascii="Times New Roman" w:eastAsia="Times New Roman" w:hAnsi="Times New Roman" w:cs="Times New Roman"/>
          <w:color w:val="000000" w:themeColor="text1"/>
          <w:sz w:val="22"/>
          <w:szCs w:val="22"/>
          <w:lang w:eastAsia="en-US"/>
        </w:rPr>
        <w:t xml:space="preserve">VPĮ </w:t>
      </w:r>
      <w:r w:rsidR="004A7223" w:rsidRPr="0046712F">
        <w:rPr>
          <w:rFonts w:ascii="Times New Roman" w:eastAsia="Times New Roman" w:hAnsi="Times New Roman" w:cs="Times New Roman"/>
          <w:color w:val="000000" w:themeColor="text1"/>
          <w:sz w:val="22"/>
          <w:szCs w:val="22"/>
          <w:lang w:eastAsia="en-US"/>
        </w:rPr>
        <w:t xml:space="preserve">39 straipsnio </w:t>
      </w:r>
      <w:r w:rsidR="00B54910" w:rsidRPr="0046712F">
        <w:rPr>
          <w:rFonts w:ascii="Times New Roman" w:eastAsia="Times New Roman" w:hAnsi="Times New Roman" w:cs="Times New Roman"/>
          <w:color w:val="000000" w:themeColor="text1"/>
          <w:sz w:val="22"/>
          <w:szCs w:val="22"/>
          <w:lang w:eastAsia="en-US"/>
        </w:rPr>
        <w:t>3 dalyje numatytą dokumentą</w:t>
      </w:r>
      <w:r w:rsidR="00B964CD" w:rsidRPr="0046712F">
        <w:rPr>
          <w:rFonts w:ascii="Times New Roman" w:eastAsia="Times New Roman" w:hAnsi="Times New Roman" w:cs="Times New Roman"/>
          <w:color w:val="000000" w:themeColor="text1"/>
          <w:sz w:val="22"/>
          <w:szCs w:val="22"/>
          <w:lang w:eastAsia="en-US"/>
        </w:rPr>
        <w:t>,</w:t>
      </w:r>
      <w:r w:rsidR="00B964CD" w:rsidRPr="0046712F">
        <w:rPr>
          <w:rFonts w:ascii="Times New Roman" w:hAnsi="Times New Roman" w:cs="Times New Roman"/>
          <w:sz w:val="22"/>
          <w:szCs w:val="22"/>
        </w:rPr>
        <w:t xml:space="preserve"> </w:t>
      </w:r>
      <w:r w:rsidR="00B964CD" w:rsidRPr="0046712F">
        <w:rPr>
          <w:rFonts w:ascii="Times New Roman" w:eastAsia="Times New Roman" w:hAnsi="Times New Roman" w:cs="Times New Roman"/>
          <w:color w:val="000000" w:themeColor="text1"/>
          <w:sz w:val="22"/>
          <w:szCs w:val="22"/>
          <w:lang w:eastAsia="en-US"/>
        </w:rPr>
        <w:t>išskyrus VPĮ 39 str. 5 ir 6 d. nurodytus atvejus</w:t>
      </w:r>
      <w:r w:rsidR="00B54910" w:rsidRPr="0046712F">
        <w:rPr>
          <w:rFonts w:ascii="Times New Roman" w:eastAsia="Times New Roman" w:hAnsi="Times New Roman" w:cs="Times New Roman"/>
          <w:color w:val="000000" w:themeColor="text1"/>
          <w:sz w:val="22"/>
          <w:szCs w:val="22"/>
          <w:lang w:eastAsia="en-US"/>
        </w:rPr>
        <w:t>.</w:t>
      </w:r>
      <w:r w:rsidR="00F35C40" w:rsidRPr="0046712F">
        <w:rPr>
          <w:rFonts w:ascii="Times New Roman" w:eastAsia="Times New Roman" w:hAnsi="Times New Roman" w:cs="Times New Roman"/>
          <w:color w:val="000000" w:themeColor="text1"/>
          <w:sz w:val="22"/>
          <w:szCs w:val="22"/>
          <w:lang w:eastAsia="en-US"/>
        </w:rPr>
        <w:t xml:space="preserve"> </w:t>
      </w:r>
      <w:r w:rsidR="005F5849" w:rsidRPr="0046712F">
        <w:rPr>
          <w:rFonts w:ascii="Times New Roman" w:eastAsia="Times New Roman" w:hAnsi="Times New Roman" w:cs="Times New Roman"/>
          <w:color w:val="000000" w:themeColor="text1"/>
          <w:sz w:val="22"/>
          <w:szCs w:val="22"/>
          <w:lang w:eastAsia="en-US"/>
        </w:rPr>
        <w:t xml:space="preserve">Perkančioji organizacija bet kuriuo </w:t>
      </w:r>
      <w:r w:rsidR="005F5849" w:rsidRPr="00E50ADB">
        <w:rPr>
          <w:rFonts w:ascii="Times New Roman" w:eastAsia="Times New Roman" w:hAnsi="Times New Roman" w:cs="Times New Roman"/>
          <w:color w:val="000000" w:themeColor="text1"/>
          <w:sz w:val="22"/>
          <w:szCs w:val="22"/>
          <w:lang w:eastAsia="en-US"/>
        </w:rPr>
        <w:t xml:space="preserve">pirkimo procedūros metu turi teisę </w:t>
      </w:r>
      <w:r w:rsidR="003A683D" w:rsidRPr="00E50ADB">
        <w:rPr>
          <w:rFonts w:ascii="Times New Roman" w:eastAsia="Times New Roman" w:hAnsi="Times New Roman" w:cs="Times New Roman"/>
          <w:color w:val="000000" w:themeColor="text1"/>
          <w:sz w:val="22"/>
          <w:szCs w:val="22"/>
          <w:lang w:eastAsia="en-US"/>
        </w:rPr>
        <w:t xml:space="preserve">pareikalauti dalyvių pateikti </w:t>
      </w:r>
      <w:r w:rsidR="00CB1979" w:rsidRPr="00E50ADB">
        <w:rPr>
          <w:rFonts w:ascii="Times New Roman" w:eastAsia="Times New Roman" w:hAnsi="Times New Roman" w:cs="Times New Roman"/>
          <w:color w:val="000000" w:themeColor="text1"/>
          <w:sz w:val="22"/>
          <w:szCs w:val="22"/>
          <w:lang w:eastAsia="en-US"/>
        </w:rPr>
        <w:t>visus ar dalį dokumentų</w:t>
      </w:r>
      <w:r w:rsidR="0042578B" w:rsidRPr="00E50ADB">
        <w:rPr>
          <w:rFonts w:ascii="Times New Roman" w:eastAsia="Times New Roman" w:hAnsi="Times New Roman" w:cs="Times New Roman"/>
          <w:color w:val="000000" w:themeColor="text1"/>
          <w:sz w:val="22"/>
          <w:szCs w:val="22"/>
          <w:lang w:eastAsia="en-US"/>
        </w:rPr>
        <w:t xml:space="preserve">, nurodytų VPĮ 39 straipsnio </w:t>
      </w:r>
      <w:r w:rsidR="00BF129F" w:rsidRPr="00E50ADB">
        <w:rPr>
          <w:rFonts w:ascii="Times New Roman" w:eastAsia="Times New Roman" w:hAnsi="Times New Roman" w:cs="Times New Roman"/>
          <w:color w:val="000000" w:themeColor="text1"/>
          <w:sz w:val="22"/>
          <w:szCs w:val="22"/>
          <w:lang w:eastAsia="en-US"/>
        </w:rPr>
        <w:t>3</w:t>
      </w:r>
      <w:r w:rsidR="0042578B" w:rsidRPr="00E50ADB">
        <w:rPr>
          <w:rFonts w:ascii="Times New Roman" w:eastAsia="Times New Roman" w:hAnsi="Times New Roman" w:cs="Times New Roman"/>
          <w:color w:val="000000" w:themeColor="text1"/>
          <w:sz w:val="22"/>
          <w:szCs w:val="22"/>
          <w:lang w:eastAsia="en-US"/>
        </w:rPr>
        <w:t xml:space="preserve"> dalyje.</w:t>
      </w:r>
      <w:r w:rsidR="00B964CD" w:rsidRPr="00E50ADB">
        <w:rPr>
          <w:rFonts w:ascii="Times New Roman" w:hAnsi="Times New Roman" w:cs="Times New Roman"/>
          <w:sz w:val="22"/>
          <w:szCs w:val="22"/>
        </w:rPr>
        <w:t xml:space="preserve"> </w:t>
      </w:r>
      <w:r w:rsidR="00B964CD" w:rsidRPr="00E50ADB">
        <w:rPr>
          <w:rFonts w:ascii="Times New Roman" w:eastAsia="Times New Roman" w:hAnsi="Times New Roman" w:cs="Times New Roman"/>
          <w:color w:val="000000" w:themeColor="text1"/>
          <w:sz w:val="22"/>
          <w:szCs w:val="22"/>
          <w:lang w:eastAsia="en-US"/>
        </w:rPr>
        <w:t xml:space="preserve">Dokumentai, kuriuose nenurodytas jų galiojimo terminas, turės būti išduoti ar atspausdinti iš informacinės sistemos ne anksčiau kaip likus 3 mėnesiams iki tos dienos, kurią perkančiosios organizacijos prašymu tiekėjas turi pateikti dokumentus. </w:t>
      </w:r>
    </w:p>
    <w:p w14:paraId="2058DE3C" w14:textId="11F58E89" w:rsidR="007E6857" w:rsidRPr="00E50ADB" w:rsidRDefault="0058377F" w:rsidP="0058377F">
      <w:pPr>
        <w:spacing w:after="0" w:line="240" w:lineRule="auto"/>
        <w:ind w:firstLine="567"/>
        <w:jc w:val="both"/>
        <w:rPr>
          <w:rFonts w:ascii="Times New Roman" w:hAnsi="Times New Roman" w:cs="Times New Roman"/>
          <w:i/>
          <w:iCs/>
          <w:color w:val="7030A0"/>
          <w:sz w:val="22"/>
          <w:szCs w:val="22"/>
        </w:rPr>
      </w:pPr>
      <w:r w:rsidRPr="00E50ADB">
        <w:rPr>
          <w:rFonts w:ascii="Times New Roman" w:hAnsi="Times New Roman" w:cs="Times New Roman"/>
          <w:i/>
          <w:iCs/>
          <w:sz w:val="22"/>
          <w:szCs w:val="22"/>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E50ADB">
        <w:rPr>
          <w:rFonts w:ascii="Times New Roman" w:hAnsi="Times New Roman" w:cs="Times New Roman"/>
          <w:i/>
          <w:iCs/>
          <w:sz w:val="22"/>
          <w:szCs w:val="22"/>
        </w:rPr>
        <w:t>nurodytas reikalavimas nėra taikomas</w:t>
      </w:r>
      <w:r w:rsidR="004E06BB" w:rsidRPr="00E50ADB">
        <w:rPr>
          <w:rFonts w:ascii="Times New Roman" w:hAnsi="Times New Roman" w:cs="Times New Roman"/>
          <w:i/>
          <w:iCs/>
          <w:color w:val="7030A0"/>
          <w:sz w:val="22"/>
          <w:szCs w:val="22"/>
        </w:rPr>
        <w:t>.</w:t>
      </w:r>
    </w:p>
    <w:p w14:paraId="19541B0E" w14:textId="7E90B0D8" w:rsidR="006B5A2F" w:rsidRPr="00E50ADB" w:rsidRDefault="00D24970" w:rsidP="006B5A2F">
      <w:pPr>
        <w:spacing w:after="0" w:line="240" w:lineRule="auto"/>
        <w:ind w:firstLine="567"/>
        <w:jc w:val="both"/>
        <w:rPr>
          <w:rFonts w:ascii="Times New Roman" w:hAnsi="Times New Roman" w:cs="Times New Roman"/>
          <w:sz w:val="22"/>
          <w:szCs w:val="22"/>
        </w:rPr>
      </w:pPr>
      <w:r w:rsidRPr="00E50ADB">
        <w:rPr>
          <w:rFonts w:ascii="Times New Roman" w:hAnsi="Times New Roman" w:cs="Times New Roman"/>
          <w:sz w:val="22"/>
          <w:szCs w:val="22"/>
        </w:rPr>
        <w:t>5</w:t>
      </w:r>
      <w:r w:rsidR="00FE1C0E" w:rsidRPr="00E50ADB">
        <w:rPr>
          <w:rFonts w:ascii="Times New Roman" w:hAnsi="Times New Roman" w:cs="Times New Roman"/>
          <w:sz w:val="22"/>
          <w:szCs w:val="22"/>
        </w:rPr>
        <w:t>.</w:t>
      </w:r>
      <w:r w:rsidR="0046712F" w:rsidRPr="00E50ADB">
        <w:rPr>
          <w:rFonts w:ascii="Times New Roman" w:hAnsi="Times New Roman" w:cs="Times New Roman"/>
          <w:sz w:val="22"/>
          <w:szCs w:val="22"/>
        </w:rPr>
        <w:t>6</w:t>
      </w:r>
      <w:r w:rsidR="00FE1C0E" w:rsidRPr="00E50ADB">
        <w:rPr>
          <w:rFonts w:ascii="Times New Roman" w:hAnsi="Times New Roman" w:cs="Times New Roman"/>
          <w:sz w:val="22"/>
          <w:szCs w:val="22"/>
        </w:rPr>
        <w:t xml:space="preserve">. </w:t>
      </w:r>
      <w:r w:rsidR="00701577" w:rsidRPr="00E50ADB">
        <w:rPr>
          <w:rFonts w:ascii="Times New Roman" w:hAnsi="Times New Roman" w:cs="Times New Roman"/>
          <w:sz w:val="22"/>
          <w:szCs w:val="22"/>
        </w:rPr>
        <w:t xml:space="preserve">Perkančioji organizacija </w:t>
      </w:r>
      <w:r w:rsidR="00E262E0" w:rsidRPr="00E50ADB">
        <w:rPr>
          <w:rFonts w:ascii="Times New Roman" w:hAnsi="Times New Roman" w:cs="Times New Roman"/>
          <w:color w:val="000000"/>
          <w:sz w:val="22"/>
          <w:szCs w:val="22"/>
          <w:shd w:val="clear" w:color="auto" w:fill="FFFFFF"/>
        </w:rPr>
        <w:t>laiko, kad tiekėjas turi interesų, galinčių kelti grėsmę nacionaliniam saugumui</w:t>
      </w:r>
      <w:r w:rsidR="00701577" w:rsidRPr="00E50ADB">
        <w:rPr>
          <w:rFonts w:ascii="Times New Roman" w:hAnsi="Times New Roman" w:cs="Times New Roman"/>
          <w:sz w:val="22"/>
          <w:szCs w:val="22"/>
        </w:rPr>
        <w:t xml:space="preserve">, jei </w:t>
      </w:r>
      <w:r w:rsidR="00484906" w:rsidRPr="00E50ADB">
        <w:rPr>
          <w:rFonts w:ascii="Times New Roman" w:hAnsi="Times New Roman" w:cs="Times New Roman"/>
          <w:sz w:val="22"/>
          <w:szCs w:val="22"/>
        </w:rPr>
        <w:t>jis</w:t>
      </w:r>
      <w:r w:rsidR="005D5B36" w:rsidRPr="00E50ADB">
        <w:rPr>
          <w:rFonts w:ascii="Times New Roman" w:hAnsi="Times New Roman" w:cs="Times New Roman"/>
          <w:sz w:val="22"/>
          <w:szCs w:val="22"/>
        </w:rPr>
        <w:t xml:space="preserve">, </w:t>
      </w:r>
      <w:r w:rsidR="00875E60" w:rsidRPr="00E50ADB">
        <w:rPr>
          <w:rFonts w:ascii="Times New Roman" w:hAnsi="Times New Roman" w:cs="Times New Roman"/>
          <w:color w:val="000000"/>
          <w:sz w:val="22"/>
          <w:szCs w:val="22"/>
          <w:shd w:val="clear" w:color="auto" w:fill="FFFFFF"/>
        </w:rPr>
        <w:t>j</w:t>
      </w:r>
      <w:r w:rsidR="00A0494F" w:rsidRPr="00E50ADB">
        <w:rPr>
          <w:rFonts w:ascii="Times New Roman" w:hAnsi="Times New Roman" w:cs="Times New Roman"/>
          <w:color w:val="000000"/>
          <w:sz w:val="22"/>
          <w:szCs w:val="22"/>
          <w:shd w:val="clear" w:color="auto" w:fill="FFFFFF"/>
        </w:rPr>
        <w:t>o</w:t>
      </w:r>
      <w:r w:rsidR="00875E60" w:rsidRPr="00E50ADB">
        <w:rPr>
          <w:rFonts w:ascii="Times New Roman" w:hAnsi="Times New Roman" w:cs="Times New Roman"/>
          <w:color w:val="000000"/>
          <w:sz w:val="22"/>
          <w:szCs w:val="22"/>
          <w:shd w:val="clear" w:color="auto" w:fill="FFFFFF"/>
        </w:rPr>
        <w:t xml:space="preserve"> subtiekėja</w:t>
      </w:r>
      <w:r w:rsidR="00942030" w:rsidRPr="00E50ADB">
        <w:rPr>
          <w:rFonts w:ascii="Times New Roman" w:hAnsi="Times New Roman" w:cs="Times New Roman"/>
          <w:color w:val="000000"/>
          <w:sz w:val="22"/>
          <w:szCs w:val="22"/>
          <w:shd w:val="clear" w:color="auto" w:fill="FFFFFF"/>
        </w:rPr>
        <w:t>s (-ai)</w:t>
      </w:r>
      <w:r w:rsidR="00875E60" w:rsidRPr="00E50ADB">
        <w:rPr>
          <w:rFonts w:ascii="Times New Roman" w:hAnsi="Times New Roman" w:cs="Times New Roman"/>
          <w:color w:val="000000"/>
          <w:sz w:val="22"/>
          <w:szCs w:val="22"/>
          <w:shd w:val="clear" w:color="auto" w:fill="FFFFFF"/>
        </w:rPr>
        <w:t xml:space="preserve"> ar ūkio subjektas</w:t>
      </w:r>
      <w:r w:rsidR="00942030" w:rsidRPr="00E50ADB">
        <w:rPr>
          <w:rFonts w:ascii="Times New Roman" w:hAnsi="Times New Roman" w:cs="Times New Roman"/>
          <w:color w:val="000000"/>
          <w:sz w:val="22"/>
          <w:szCs w:val="22"/>
          <w:shd w:val="clear" w:color="auto" w:fill="FFFFFF"/>
        </w:rPr>
        <w:t xml:space="preserve"> (-ai)</w:t>
      </w:r>
      <w:r w:rsidR="00875E60" w:rsidRPr="00E50ADB">
        <w:rPr>
          <w:rFonts w:ascii="Times New Roman" w:hAnsi="Times New Roman" w:cs="Times New Roman"/>
          <w:color w:val="000000"/>
          <w:sz w:val="22"/>
          <w:szCs w:val="22"/>
          <w:shd w:val="clear" w:color="auto" w:fill="FFFFFF"/>
        </w:rPr>
        <w:t>, kurių pajėgumais remiamasi, kurie patys ar juos kontroliuojantys asmenys</w:t>
      </w:r>
      <w:r w:rsidR="004038D3" w:rsidRPr="00E50ADB">
        <w:rPr>
          <w:rFonts w:ascii="Times New Roman" w:hAnsi="Times New Roman" w:cs="Times New Roman"/>
          <w:color w:val="000000"/>
          <w:sz w:val="22"/>
          <w:szCs w:val="22"/>
          <w:shd w:val="clear" w:color="auto" w:fill="FFFFFF"/>
        </w:rPr>
        <w:t xml:space="preserve"> atitinka VPĮ 47 straipsnio 9 dalyje nustatytas sąlygas. </w:t>
      </w:r>
      <w:r w:rsidR="006B5A2F" w:rsidRPr="00E50ADB">
        <w:rPr>
          <w:rFonts w:ascii="Times New Roman" w:hAnsi="Times New Roman" w:cs="Times New Roman"/>
          <w:color w:val="000000"/>
          <w:sz w:val="22"/>
          <w:szCs w:val="22"/>
          <w:shd w:val="clear" w:color="auto" w:fill="FFFFFF"/>
        </w:rPr>
        <w:t xml:space="preserve">Tiekėjas su pasiūlymu turi pateikti </w:t>
      </w:r>
      <w:r w:rsidR="00EF3773" w:rsidRPr="00E50ADB">
        <w:rPr>
          <w:rFonts w:ascii="Times New Roman" w:hAnsi="Times New Roman" w:cs="Times New Roman"/>
          <w:color w:val="000000"/>
          <w:sz w:val="22"/>
          <w:szCs w:val="22"/>
          <w:shd w:val="clear" w:color="auto" w:fill="FFFFFF"/>
        </w:rPr>
        <w:t xml:space="preserve">užpildytą ir pasirašytą Viešųjų pirkimų tarnybos nustatytos formos Nacionalinio saugumo reikalavimų atitikties deklaraciją </w:t>
      </w:r>
      <w:r w:rsidR="00EF3773" w:rsidRPr="00375DC2">
        <w:rPr>
          <w:rFonts w:ascii="Times New Roman" w:hAnsi="Times New Roman" w:cs="Times New Roman"/>
          <w:color w:val="000000"/>
          <w:sz w:val="22"/>
          <w:szCs w:val="22"/>
          <w:shd w:val="clear" w:color="auto" w:fill="FFFFFF"/>
        </w:rPr>
        <w:t xml:space="preserve">(forma pateikiama Specialiųjų sąlygų </w:t>
      </w:r>
      <w:r w:rsidR="00026F03">
        <w:rPr>
          <w:rFonts w:ascii="Times New Roman" w:hAnsi="Times New Roman" w:cs="Times New Roman"/>
          <w:color w:val="000000"/>
          <w:sz w:val="22"/>
          <w:szCs w:val="22"/>
          <w:shd w:val="clear" w:color="auto" w:fill="FFFFFF"/>
        </w:rPr>
        <w:t>9</w:t>
      </w:r>
      <w:r w:rsidR="0046712F" w:rsidRPr="00375DC2">
        <w:rPr>
          <w:rFonts w:ascii="Times New Roman" w:hAnsi="Times New Roman" w:cs="Times New Roman"/>
          <w:color w:val="000000"/>
          <w:sz w:val="22"/>
          <w:szCs w:val="22"/>
          <w:shd w:val="clear" w:color="auto" w:fill="FFFFFF"/>
        </w:rPr>
        <w:t xml:space="preserve"> </w:t>
      </w:r>
      <w:r w:rsidR="00EF3773" w:rsidRPr="00375DC2">
        <w:rPr>
          <w:rFonts w:ascii="Times New Roman" w:hAnsi="Times New Roman" w:cs="Times New Roman"/>
          <w:color w:val="000000"/>
          <w:sz w:val="22"/>
          <w:szCs w:val="22"/>
          <w:shd w:val="clear" w:color="auto" w:fill="FFFFFF"/>
        </w:rPr>
        <w:t>priede)</w:t>
      </w:r>
      <w:r w:rsidR="00EF3773" w:rsidRPr="00E50ADB">
        <w:rPr>
          <w:rFonts w:ascii="Times New Roman" w:hAnsi="Times New Roman" w:cs="Times New Roman"/>
          <w:color w:val="000000"/>
          <w:sz w:val="22"/>
          <w:szCs w:val="22"/>
          <w:shd w:val="clear" w:color="auto" w:fill="FFFFFF"/>
        </w:rPr>
        <w:t xml:space="preserve">. </w:t>
      </w:r>
      <w:r w:rsidR="006B5A2F" w:rsidRPr="00E50ADB">
        <w:rPr>
          <w:rFonts w:ascii="Times New Roman" w:eastAsia="Times New Roman" w:hAnsi="Times New Roman" w:cs="Times New Roman"/>
          <w:color w:val="000000" w:themeColor="text1"/>
          <w:sz w:val="22"/>
          <w:szCs w:val="22"/>
          <w:lang w:eastAsia="en-US"/>
        </w:rPr>
        <w:t xml:space="preserve">Perkančioji organizacija iš ekonomiškai naudingiausią pasiūlymą pateikusio tiekėjo reikalaus pateikti vieną (esant poreikiui – kelis) VPĮ </w:t>
      </w:r>
      <w:r w:rsidR="008936BE" w:rsidRPr="00E50ADB">
        <w:rPr>
          <w:rFonts w:ascii="Times New Roman" w:eastAsia="Times New Roman" w:hAnsi="Times New Roman" w:cs="Times New Roman"/>
          <w:color w:val="000000" w:themeColor="text1"/>
          <w:sz w:val="22"/>
          <w:szCs w:val="22"/>
          <w:lang w:eastAsia="en-US"/>
        </w:rPr>
        <w:t>51</w:t>
      </w:r>
      <w:r w:rsidR="006B5A2F" w:rsidRPr="00E50ADB">
        <w:rPr>
          <w:rFonts w:ascii="Times New Roman" w:eastAsia="Times New Roman" w:hAnsi="Times New Roman" w:cs="Times New Roman"/>
          <w:color w:val="000000" w:themeColor="text1"/>
          <w:sz w:val="22"/>
          <w:szCs w:val="22"/>
          <w:lang w:eastAsia="en-US"/>
        </w:rPr>
        <w:t xml:space="preserve"> straipsnio </w:t>
      </w:r>
      <w:r w:rsidR="008936BE" w:rsidRPr="00E50ADB">
        <w:rPr>
          <w:rFonts w:ascii="Times New Roman" w:eastAsia="Times New Roman" w:hAnsi="Times New Roman" w:cs="Times New Roman"/>
          <w:color w:val="000000" w:themeColor="text1"/>
          <w:sz w:val="22"/>
          <w:szCs w:val="22"/>
          <w:lang w:eastAsia="en-US"/>
        </w:rPr>
        <w:t>12</w:t>
      </w:r>
      <w:r w:rsidR="006B5A2F" w:rsidRPr="00E50ADB">
        <w:rPr>
          <w:rFonts w:ascii="Times New Roman" w:eastAsia="Times New Roman" w:hAnsi="Times New Roman" w:cs="Times New Roman"/>
          <w:color w:val="000000" w:themeColor="text1"/>
          <w:sz w:val="22"/>
          <w:szCs w:val="22"/>
          <w:lang w:eastAsia="en-US"/>
        </w:rPr>
        <w:t xml:space="preserve"> dalyje numatytą dokumentą</w:t>
      </w:r>
      <w:r w:rsidR="00EF3773" w:rsidRPr="00E50ADB">
        <w:rPr>
          <w:rFonts w:ascii="Times New Roman" w:eastAsia="Times New Roman" w:hAnsi="Times New Roman" w:cs="Times New Roman"/>
          <w:color w:val="000000" w:themeColor="text1"/>
          <w:sz w:val="22"/>
          <w:szCs w:val="22"/>
          <w:lang w:eastAsia="en-US"/>
        </w:rPr>
        <w:t>,</w:t>
      </w:r>
      <w:r w:rsidR="00EF3773" w:rsidRPr="00E50ADB">
        <w:rPr>
          <w:rFonts w:ascii="Times New Roman" w:hAnsi="Times New Roman" w:cs="Times New Roman"/>
          <w:sz w:val="22"/>
          <w:szCs w:val="22"/>
        </w:rPr>
        <w:t xml:space="preserve"> </w:t>
      </w:r>
      <w:r w:rsidR="00EF3773" w:rsidRPr="00E50ADB">
        <w:rPr>
          <w:rFonts w:ascii="Times New Roman" w:eastAsia="Times New Roman" w:hAnsi="Times New Roman" w:cs="Times New Roman"/>
          <w:color w:val="000000" w:themeColor="text1"/>
          <w:sz w:val="22"/>
          <w:szCs w:val="22"/>
          <w:lang w:eastAsia="en-US"/>
        </w:rPr>
        <w:t xml:space="preserve">išskyrus VPĮ 51 str. 13 d. nurodytus atvejus. Dokumentai, kuriuose nenurodytas jų galiojimo terminas, turės būti išduoti ar atspausdinti iš informacinės sistemos ne anksčiau kaip likus 3 mėnesiams iki tos dienos, kurią perkančiosios organizacijos prašymu tiekėjas turi pateikti dokumentus. </w:t>
      </w:r>
    </w:p>
    <w:p w14:paraId="4D4F16E3" w14:textId="79579B62" w:rsidR="00701577" w:rsidRPr="00E50ADB" w:rsidRDefault="00BD65B2" w:rsidP="00043D65">
      <w:pPr>
        <w:spacing w:after="0" w:line="240" w:lineRule="auto"/>
        <w:ind w:firstLine="567"/>
        <w:jc w:val="both"/>
        <w:rPr>
          <w:rFonts w:ascii="Times New Roman" w:hAnsi="Times New Roman" w:cs="Times New Roman"/>
          <w:i/>
          <w:iCs/>
          <w:sz w:val="22"/>
          <w:szCs w:val="22"/>
          <w:shd w:val="clear" w:color="auto" w:fill="FFFFFF"/>
        </w:rPr>
      </w:pPr>
      <w:r w:rsidRPr="00E50ADB">
        <w:rPr>
          <w:rFonts w:ascii="Times New Roman" w:hAnsi="Times New Roman" w:cs="Times New Roman"/>
          <w:i/>
          <w:iCs/>
          <w:sz w:val="22"/>
          <w:szCs w:val="22"/>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E50ADB">
        <w:rPr>
          <w:rFonts w:ascii="Times New Roman" w:hAnsi="Times New Roman" w:cs="Times New Roman"/>
          <w:i/>
          <w:iCs/>
          <w:sz w:val="22"/>
          <w:szCs w:val="22"/>
          <w:shd w:val="clear" w:color="auto" w:fill="FFFFFF"/>
        </w:rPr>
        <w:t>nurodytas reikalavimas nėra taikomas</w:t>
      </w:r>
      <w:r w:rsidRPr="00E50ADB">
        <w:rPr>
          <w:rFonts w:ascii="Times New Roman" w:hAnsi="Times New Roman" w:cs="Times New Roman"/>
          <w:i/>
          <w:iCs/>
          <w:sz w:val="22"/>
          <w:szCs w:val="22"/>
          <w:shd w:val="clear" w:color="auto" w:fill="FFFFFF"/>
        </w:rPr>
        <w:t>.</w:t>
      </w:r>
    </w:p>
    <w:p w14:paraId="4BEDE7AF" w14:textId="5B006D89" w:rsidR="00AF62E6" w:rsidRPr="00E50ADB" w:rsidRDefault="00E50ADB" w:rsidP="00142AB7">
      <w:pPr>
        <w:pStyle w:val="Antrat1"/>
        <w:spacing w:line="20" w:lineRule="atLeast"/>
        <w:contextualSpacing/>
        <w:rPr>
          <w:rFonts w:ascii="Times New Roman" w:hAnsi="Times New Roman" w:cs="Times New Roman"/>
          <w:b/>
          <w:bCs/>
          <w:sz w:val="24"/>
          <w:szCs w:val="24"/>
        </w:rPr>
      </w:pPr>
      <w:bookmarkStart w:id="22" w:name="_Ref39666794"/>
      <w:bookmarkStart w:id="23" w:name="_Ref39666796"/>
      <w:bookmarkStart w:id="24" w:name="_Toc126333933"/>
      <w:r w:rsidRPr="00E50ADB">
        <w:rPr>
          <w:rFonts w:ascii="Times New Roman" w:hAnsi="Times New Roman" w:cs="Times New Roman"/>
          <w:b/>
          <w:bCs/>
          <w:sz w:val="24"/>
          <w:szCs w:val="24"/>
        </w:rPr>
        <w:t>6. SPECIALIEJI REIKALAVIMAI PASIŪLYMŲ RENGIMUI IR PATEIKIMUI</w:t>
      </w:r>
      <w:bookmarkEnd w:id="22"/>
      <w:bookmarkEnd w:id="23"/>
      <w:bookmarkEnd w:id="24"/>
    </w:p>
    <w:p w14:paraId="3D47F821" w14:textId="2F93D89B" w:rsidR="00EF5623" w:rsidRPr="00F07992" w:rsidRDefault="00192AF9" w:rsidP="00E101B8">
      <w:pPr>
        <w:spacing w:after="0" w:line="20" w:lineRule="atLeast"/>
        <w:ind w:firstLine="709"/>
        <w:jc w:val="both"/>
        <w:rPr>
          <w:rFonts w:ascii="Times New Roman" w:hAnsi="Times New Roman" w:cs="Times New Roman"/>
          <w:i/>
          <w:iCs/>
          <w:color w:val="7030A0"/>
          <w:sz w:val="22"/>
          <w:szCs w:val="22"/>
        </w:rPr>
      </w:pPr>
      <w:r w:rsidRPr="00F07992">
        <w:rPr>
          <w:rFonts w:ascii="Times New Roman" w:hAnsi="Times New Roman" w:cs="Times New Roman"/>
          <w:sz w:val="22"/>
          <w:szCs w:val="22"/>
        </w:rPr>
        <w:t xml:space="preserve">6.1. </w:t>
      </w:r>
      <w:r w:rsidR="00EF5623" w:rsidRPr="00F07992">
        <w:rPr>
          <w:rFonts w:ascii="Times New Roman" w:hAnsi="Times New Roman" w:cs="Times New Roman"/>
          <w:sz w:val="22"/>
          <w:szCs w:val="22"/>
        </w:rPr>
        <w:t xml:space="preserve">Tiekėjo </w:t>
      </w:r>
      <w:r w:rsidR="0058726C" w:rsidRPr="00F07992">
        <w:rPr>
          <w:rFonts w:ascii="Times New Roman" w:hAnsi="Times New Roman" w:cs="Times New Roman"/>
          <w:sz w:val="22"/>
          <w:szCs w:val="22"/>
        </w:rPr>
        <w:t>p</w:t>
      </w:r>
      <w:r w:rsidR="00EF5623" w:rsidRPr="00F07992">
        <w:rPr>
          <w:rFonts w:ascii="Times New Roman" w:hAnsi="Times New Roman" w:cs="Times New Roman"/>
          <w:sz w:val="22"/>
          <w:szCs w:val="22"/>
        </w:rPr>
        <w:t>asiūlymą sudaro CVP IS pateikiamų ir žemiau nurodytų dokumentų visuma</w:t>
      </w:r>
      <w:r w:rsidR="00FD53CF" w:rsidRPr="00F07992">
        <w:rPr>
          <w:rFonts w:ascii="Times New Roman" w:hAnsi="Times New Roman" w:cs="Times New Roman"/>
          <w:sz w:val="22"/>
          <w:szCs w:val="22"/>
        </w:rPr>
        <w:t>:</w:t>
      </w:r>
    </w:p>
    <w:p w14:paraId="0B17BEF7" w14:textId="60305A6D" w:rsidR="00FF12F1" w:rsidRPr="00F07992" w:rsidRDefault="003F0DA7" w:rsidP="003C1B53">
      <w:pPr>
        <w:pStyle w:val="Sraopastraipa"/>
        <w:numPr>
          <w:ilvl w:val="2"/>
          <w:numId w:val="47"/>
        </w:numPr>
        <w:spacing w:after="0" w:line="240" w:lineRule="auto"/>
        <w:ind w:left="0" w:firstLine="709"/>
        <w:jc w:val="both"/>
        <w:rPr>
          <w:rFonts w:ascii="Times New Roman" w:hAnsi="Times New Roman" w:cs="Times New Roman"/>
          <w:sz w:val="22"/>
          <w:szCs w:val="22"/>
          <w:u w:val="single"/>
        </w:rPr>
      </w:pPr>
      <w:r w:rsidRPr="00F07992">
        <w:rPr>
          <w:rFonts w:ascii="Times New Roman" w:hAnsi="Times New Roman" w:cs="Times New Roman"/>
          <w:sz w:val="22"/>
          <w:szCs w:val="22"/>
        </w:rPr>
        <w:t xml:space="preserve">tiekėjo pasirašytas </w:t>
      </w:r>
      <w:r w:rsidR="005A195F" w:rsidRPr="00F07992">
        <w:rPr>
          <w:rFonts w:ascii="Times New Roman" w:hAnsi="Times New Roman" w:cs="Times New Roman"/>
          <w:sz w:val="22"/>
          <w:szCs w:val="22"/>
        </w:rPr>
        <w:t>p</w:t>
      </w:r>
      <w:r w:rsidRPr="00F07992">
        <w:rPr>
          <w:rFonts w:ascii="Times New Roman" w:hAnsi="Times New Roman" w:cs="Times New Roman"/>
          <w:sz w:val="22"/>
          <w:szCs w:val="22"/>
        </w:rPr>
        <w:t xml:space="preserve">asiūlymas, parengtas pagal </w:t>
      </w:r>
      <w:r w:rsidR="00904DD4" w:rsidRPr="00F07992">
        <w:rPr>
          <w:rFonts w:ascii="Times New Roman" w:hAnsi="Times New Roman" w:cs="Times New Roman"/>
          <w:sz w:val="22"/>
          <w:szCs w:val="22"/>
        </w:rPr>
        <w:t>S</w:t>
      </w:r>
      <w:r w:rsidR="007C1C57" w:rsidRPr="00F07992">
        <w:rPr>
          <w:rFonts w:ascii="Times New Roman" w:hAnsi="Times New Roman" w:cs="Times New Roman"/>
          <w:sz w:val="22"/>
          <w:szCs w:val="22"/>
        </w:rPr>
        <w:t xml:space="preserve">pecialiųjų </w:t>
      </w:r>
      <w:r w:rsidR="00476F8C" w:rsidRPr="00F07992">
        <w:rPr>
          <w:rFonts w:ascii="Times New Roman" w:hAnsi="Times New Roman" w:cs="Times New Roman"/>
          <w:sz w:val="22"/>
          <w:szCs w:val="22"/>
        </w:rPr>
        <w:t>sąlygų</w:t>
      </w:r>
      <w:r w:rsidR="00DE5F20" w:rsidRPr="00F07992">
        <w:rPr>
          <w:rFonts w:ascii="Times New Roman" w:hAnsi="Times New Roman" w:cs="Times New Roman"/>
          <w:sz w:val="22"/>
          <w:szCs w:val="22"/>
        </w:rPr>
        <w:t xml:space="preserve"> </w:t>
      </w:r>
      <w:r w:rsidR="00904DD4" w:rsidRPr="00310256">
        <w:rPr>
          <w:rFonts w:ascii="Times New Roman" w:hAnsi="Times New Roman" w:cs="Times New Roman"/>
          <w:sz w:val="22"/>
          <w:szCs w:val="22"/>
          <w:shd w:val="clear" w:color="auto" w:fill="FFFFFF"/>
        </w:rPr>
        <w:t>6</w:t>
      </w:r>
      <w:r w:rsidR="00DE5F20" w:rsidRPr="00310256">
        <w:rPr>
          <w:rFonts w:ascii="Times New Roman" w:hAnsi="Times New Roman" w:cs="Times New Roman"/>
          <w:sz w:val="22"/>
          <w:szCs w:val="22"/>
          <w:shd w:val="clear" w:color="auto" w:fill="FFFFFF"/>
        </w:rPr>
        <w:t xml:space="preserve"> </w:t>
      </w:r>
      <w:r w:rsidR="00476F8C" w:rsidRPr="00310256">
        <w:rPr>
          <w:rFonts w:ascii="Times New Roman" w:hAnsi="Times New Roman" w:cs="Times New Roman"/>
          <w:sz w:val="22"/>
          <w:szCs w:val="22"/>
        </w:rPr>
        <w:t xml:space="preserve">priede </w:t>
      </w:r>
      <w:r w:rsidRPr="00F07992">
        <w:rPr>
          <w:rFonts w:ascii="Times New Roman" w:hAnsi="Times New Roman" w:cs="Times New Roman"/>
          <w:color w:val="000000" w:themeColor="text1"/>
          <w:sz w:val="22"/>
          <w:szCs w:val="22"/>
        </w:rPr>
        <w:t xml:space="preserve">pateiktą </w:t>
      </w:r>
      <w:r w:rsidR="00904DD4" w:rsidRPr="00F07992">
        <w:rPr>
          <w:rFonts w:ascii="Times New Roman" w:hAnsi="Times New Roman" w:cs="Times New Roman"/>
          <w:color w:val="000000" w:themeColor="text1"/>
          <w:sz w:val="22"/>
          <w:szCs w:val="22"/>
        </w:rPr>
        <w:t>P</w:t>
      </w:r>
      <w:r w:rsidRPr="00F07992">
        <w:rPr>
          <w:rFonts w:ascii="Times New Roman" w:hAnsi="Times New Roman" w:cs="Times New Roman"/>
          <w:color w:val="000000" w:themeColor="text1"/>
          <w:sz w:val="22"/>
          <w:szCs w:val="22"/>
        </w:rPr>
        <w:t>asiūlymo formą</w:t>
      </w:r>
      <w:r w:rsidRPr="00F07992">
        <w:rPr>
          <w:rFonts w:ascii="Times New Roman" w:hAnsi="Times New Roman" w:cs="Times New Roman"/>
          <w:sz w:val="22"/>
          <w:szCs w:val="22"/>
        </w:rPr>
        <w:t>.</w:t>
      </w:r>
    </w:p>
    <w:p w14:paraId="3459FD0B" w14:textId="292DC2E6" w:rsidR="009C1155" w:rsidRPr="00F07992" w:rsidRDefault="009C1155" w:rsidP="00693E6F">
      <w:pPr>
        <w:pStyle w:val="Sraopastraipa"/>
        <w:numPr>
          <w:ilvl w:val="2"/>
          <w:numId w:val="47"/>
        </w:numPr>
        <w:tabs>
          <w:tab w:val="left" w:pos="1418"/>
        </w:tabs>
        <w:spacing w:after="0" w:line="240" w:lineRule="auto"/>
        <w:ind w:left="0" w:firstLine="709"/>
        <w:jc w:val="both"/>
        <w:rPr>
          <w:rFonts w:ascii="Times New Roman" w:hAnsi="Times New Roman" w:cs="Times New Roman"/>
          <w:sz w:val="22"/>
          <w:szCs w:val="22"/>
          <w:u w:val="single"/>
        </w:rPr>
      </w:pPr>
      <w:r w:rsidRPr="00F07992">
        <w:rPr>
          <w:rFonts w:ascii="Times New Roman" w:hAnsi="Times New Roman" w:cs="Times New Roman"/>
          <w:sz w:val="22"/>
          <w:szCs w:val="22"/>
        </w:rPr>
        <w:lastRenderedPageBreak/>
        <w:t>užpildytas EBVPD (</w:t>
      </w:r>
      <w:r w:rsidR="008E0D1A" w:rsidRPr="00F07992">
        <w:rPr>
          <w:rFonts w:ascii="Times New Roman" w:hAnsi="Times New Roman" w:cs="Times New Roman"/>
          <w:sz w:val="22"/>
          <w:szCs w:val="22"/>
        </w:rPr>
        <w:t>pagal S</w:t>
      </w:r>
      <w:r w:rsidRPr="00F07992">
        <w:rPr>
          <w:rFonts w:ascii="Times New Roman" w:hAnsi="Times New Roman" w:cs="Times New Roman"/>
          <w:sz w:val="22"/>
          <w:szCs w:val="22"/>
        </w:rPr>
        <w:t xml:space="preserve">pecialiųjų sąlygų </w:t>
      </w:r>
      <w:r w:rsidR="008E0D1A" w:rsidRPr="00310256">
        <w:rPr>
          <w:rFonts w:ascii="Times New Roman" w:hAnsi="Times New Roman" w:cs="Times New Roman"/>
          <w:sz w:val="22"/>
          <w:szCs w:val="22"/>
        </w:rPr>
        <w:t>5</w:t>
      </w:r>
      <w:r w:rsidRPr="00310256">
        <w:rPr>
          <w:rFonts w:ascii="Times New Roman" w:hAnsi="Times New Roman" w:cs="Times New Roman"/>
          <w:sz w:val="22"/>
          <w:szCs w:val="22"/>
        </w:rPr>
        <w:t xml:space="preserve"> pried</w:t>
      </w:r>
      <w:r w:rsidR="008E0D1A" w:rsidRPr="00310256">
        <w:rPr>
          <w:rFonts w:ascii="Times New Roman" w:hAnsi="Times New Roman" w:cs="Times New Roman"/>
          <w:sz w:val="22"/>
          <w:szCs w:val="22"/>
        </w:rPr>
        <w:t xml:space="preserve">ą </w:t>
      </w:r>
      <w:r w:rsidR="008E0D1A" w:rsidRPr="00F07992">
        <w:rPr>
          <w:rFonts w:ascii="Times New Roman" w:hAnsi="Times New Roman" w:cs="Times New Roman"/>
          <w:sz w:val="22"/>
          <w:szCs w:val="22"/>
        </w:rPr>
        <w:t>„EBVPD“</w:t>
      </w:r>
      <w:r w:rsidRPr="00F07992">
        <w:rPr>
          <w:rFonts w:ascii="Times New Roman" w:hAnsi="Times New Roman" w:cs="Times New Roman"/>
          <w:sz w:val="22"/>
          <w:szCs w:val="22"/>
        </w:rPr>
        <w:t xml:space="preserve">). Pasirašydamas </w:t>
      </w:r>
      <w:r w:rsidR="00C35C26" w:rsidRPr="00F07992">
        <w:rPr>
          <w:rFonts w:ascii="Times New Roman" w:hAnsi="Times New Roman" w:cs="Times New Roman"/>
          <w:sz w:val="22"/>
          <w:szCs w:val="22"/>
        </w:rPr>
        <w:t>p</w:t>
      </w:r>
      <w:r w:rsidRPr="00F07992">
        <w:rPr>
          <w:rFonts w:ascii="Times New Roman" w:hAnsi="Times New Roman" w:cs="Times New Roman"/>
          <w:sz w:val="22"/>
          <w:szCs w:val="22"/>
        </w:rPr>
        <w:t>asiūlymą, tiekėjas patvirtina ir EBVPD tikrumą</w:t>
      </w:r>
      <w:r w:rsidR="00A66E5B" w:rsidRPr="00F07992">
        <w:rPr>
          <w:rFonts w:ascii="Times New Roman" w:hAnsi="Times New Roman" w:cs="Times New Roman"/>
          <w:sz w:val="22"/>
          <w:szCs w:val="22"/>
        </w:rPr>
        <w:t xml:space="preserve">. </w:t>
      </w:r>
      <w:r w:rsidR="00A66E5B" w:rsidRPr="00F07992">
        <w:rPr>
          <w:rFonts w:ascii="Times New Roman" w:eastAsia="Calibri" w:hAnsi="Times New Roman" w:cs="Times New Roman"/>
          <w:sz w:val="22"/>
          <w:szCs w:val="22"/>
        </w:rPr>
        <w:t xml:space="preserve">Atskirą EBVPD pildo tiekėjas, </w:t>
      </w:r>
      <w:r w:rsidR="00A66E5B" w:rsidRPr="00F07992">
        <w:rPr>
          <w:rFonts w:ascii="Times New Roman" w:hAnsi="Times New Roman" w:cs="Times New Roman"/>
          <w:sz w:val="22"/>
          <w:szCs w:val="22"/>
        </w:rPr>
        <w:t xml:space="preserve">kiekvienas tiekėjų grupės narys (jeigu pasiūlymą teikia tiekėjų grupė) ir </w:t>
      </w:r>
      <w:bookmarkStart w:id="25" w:name="_Hlk63341098"/>
      <w:r w:rsidR="00A66E5B" w:rsidRPr="00F07992">
        <w:rPr>
          <w:rFonts w:ascii="Times New Roman" w:hAnsi="Times New Roman" w:cs="Times New Roman"/>
          <w:sz w:val="22"/>
          <w:szCs w:val="22"/>
        </w:rPr>
        <w:t xml:space="preserve">kiekvienas ūkio </w:t>
      </w:r>
      <w:r w:rsidR="00A66E5B" w:rsidRPr="00F07992">
        <w:rPr>
          <w:rFonts w:ascii="Times New Roman" w:hAnsi="Times New Roman" w:cs="Times New Roman"/>
          <w:color w:val="000000" w:themeColor="text1"/>
          <w:sz w:val="22"/>
          <w:szCs w:val="22"/>
        </w:rPr>
        <w:t xml:space="preserve">subjektas (išskyrus </w:t>
      </w:r>
      <w:proofErr w:type="spellStart"/>
      <w:r w:rsidR="00A66E5B" w:rsidRPr="00F07992">
        <w:rPr>
          <w:rFonts w:ascii="Times New Roman" w:hAnsi="Times New Roman" w:cs="Times New Roman"/>
          <w:color w:val="000000" w:themeColor="text1"/>
          <w:sz w:val="22"/>
          <w:szCs w:val="22"/>
        </w:rPr>
        <w:t>kvazisubtiekėjus</w:t>
      </w:r>
      <w:proofErr w:type="spellEnd"/>
      <w:r w:rsidR="00A66E5B" w:rsidRPr="00F07992">
        <w:rPr>
          <w:rFonts w:ascii="Times New Roman" w:hAnsi="Times New Roman" w:cs="Times New Roman"/>
          <w:color w:val="000000" w:themeColor="text1"/>
          <w:sz w:val="22"/>
          <w:szCs w:val="22"/>
        </w:rPr>
        <w:t xml:space="preserve">), kurių </w:t>
      </w:r>
      <w:r w:rsidR="00A66E5B" w:rsidRPr="00F07992">
        <w:rPr>
          <w:rFonts w:ascii="Times New Roman" w:hAnsi="Times New Roman" w:cs="Times New Roman"/>
          <w:sz w:val="22"/>
          <w:szCs w:val="22"/>
        </w:rPr>
        <w:t>pajėgumais tiekėjas remiasi</w:t>
      </w:r>
      <w:r w:rsidR="00A66E5B" w:rsidRPr="00F07992">
        <w:rPr>
          <w:rFonts w:ascii="Times New Roman" w:eastAsia="Calibri" w:hAnsi="Times New Roman" w:cs="Times New Roman"/>
          <w:sz w:val="22"/>
          <w:szCs w:val="22"/>
        </w:rPr>
        <w:t>, kad atitiktų profesinio pajėgumo reikalavimus</w:t>
      </w:r>
      <w:bookmarkEnd w:id="25"/>
      <w:r w:rsidR="00A66E5B" w:rsidRPr="00F07992">
        <w:rPr>
          <w:rFonts w:ascii="Times New Roman" w:eastAsia="Calibri" w:hAnsi="Times New Roman" w:cs="Times New Roman"/>
          <w:sz w:val="22"/>
          <w:szCs w:val="22"/>
        </w:rPr>
        <w:t xml:space="preserve">. Kiekvieno tiekėjų grupės nario ir ūkio subjekto EBVPD turi būti patvirtintas jo vadovo arba kito asmens, turinčio teisę jį pasirašyti (turi būti pridėtas </w:t>
      </w:r>
      <w:r w:rsidR="00A66E5B" w:rsidRPr="00F07992">
        <w:rPr>
          <w:rFonts w:ascii="Times New Roman" w:hAnsi="Times New Roman" w:cs="Times New Roman"/>
          <w:sz w:val="22"/>
          <w:szCs w:val="22"/>
        </w:rPr>
        <w:t>dokumentas, patvirtinantis, kad asmuo, kuris pasirašė pasiūlymą (jei jis ne tiekėjo vadovas), turėjo teisę jį pasirašyti)</w:t>
      </w:r>
      <w:r w:rsidR="00A66E5B" w:rsidRPr="00F07992">
        <w:rPr>
          <w:rFonts w:ascii="Times New Roman" w:eastAsia="Calibri" w:hAnsi="Times New Roman" w:cs="Times New Roman"/>
          <w:sz w:val="22"/>
          <w:szCs w:val="22"/>
        </w:rPr>
        <w:t>, parašu</w:t>
      </w:r>
      <w:r w:rsidR="00310256">
        <w:rPr>
          <w:rFonts w:ascii="Times New Roman" w:eastAsia="Calibri" w:hAnsi="Times New Roman" w:cs="Times New Roman"/>
          <w:sz w:val="22"/>
          <w:szCs w:val="22"/>
        </w:rPr>
        <w:t>:</w:t>
      </w:r>
    </w:p>
    <w:p w14:paraId="021CA68F" w14:textId="1012FCD5" w:rsidR="007C1C57" w:rsidRPr="00F07992" w:rsidRDefault="000C55D6" w:rsidP="003C1B53">
      <w:pPr>
        <w:pStyle w:val="Sraopastraipa"/>
        <w:numPr>
          <w:ilvl w:val="2"/>
          <w:numId w:val="47"/>
        </w:numPr>
        <w:spacing w:after="0" w:line="240" w:lineRule="auto"/>
        <w:ind w:left="0" w:firstLine="709"/>
        <w:jc w:val="both"/>
        <w:rPr>
          <w:rFonts w:ascii="Times New Roman" w:hAnsi="Times New Roman" w:cs="Times New Roman"/>
          <w:sz w:val="22"/>
          <w:szCs w:val="22"/>
          <w:u w:val="single"/>
        </w:rPr>
      </w:pPr>
      <w:r w:rsidRPr="00F07992">
        <w:rPr>
          <w:rFonts w:ascii="Times New Roman" w:hAnsi="Times New Roman" w:cs="Times New Roman"/>
          <w:sz w:val="22"/>
          <w:szCs w:val="22"/>
        </w:rPr>
        <w:t xml:space="preserve">jungtinės veiklos sutarties kopija (jeigu </w:t>
      </w:r>
      <w:r w:rsidR="008E0D1A" w:rsidRPr="00F07992">
        <w:rPr>
          <w:rFonts w:ascii="Times New Roman" w:hAnsi="Times New Roman" w:cs="Times New Roman"/>
          <w:sz w:val="22"/>
          <w:szCs w:val="22"/>
        </w:rPr>
        <w:t>P</w:t>
      </w:r>
      <w:r w:rsidRPr="00F07992">
        <w:rPr>
          <w:rFonts w:ascii="Times New Roman" w:hAnsi="Times New Roman" w:cs="Times New Roman"/>
          <w:sz w:val="22"/>
          <w:szCs w:val="22"/>
        </w:rPr>
        <w:t>irkime dalyvauja ūkio subjektų grupė jungtinės veiklos sutarties pagrindu)</w:t>
      </w:r>
      <w:r w:rsidR="007C1C57" w:rsidRPr="00F07992">
        <w:rPr>
          <w:rFonts w:ascii="Times New Roman" w:hAnsi="Times New Roman" w:cs="Times New Roman"/>
          <w:sz w:val="22"/>
          <w:szCs w:val="22"/>
        </w:rPr>
        <w:t>;</w:t>
      </w:r>
    </w:p>
    <w:p w14:paraId="50A0B33A" w14:textId="0A1B61EF" w:rsidR="006D0EC0" w:rsidRPr="00F07992" w:rsidRDefault="006D0EC0" w:rsidP="00C7179F">
      <w:pPr>
        <w:pStyle w:val="Sraopastraipa"/>
        <w:numPr>
          <w:ilvl w:val="2"/>
          <w:numId w:val="47"/>
        </w:numPr>
        <w:spacing w:after="0" w:line="240" w:lineRule="auto"/>
        <w:ind w:left="0" w:firstLine="709"/>
        <w:jc w:val="both"/>
        <w:rPr>
          <w:rFonts w:ascii="Times New Roman" w:hAnsi="Times New Roman" w:cs="Times New Roman"/>
          <w:sz w:val="22"/>
          <w:szCs w:val="22"/>
          <w:u w:val="single"/>
        </w:rPr>
      </w:pPr>
      <w:r w:rsidRPr="00F07992">
        <w:rPr>
          <w:rFonts w:ascii="Times New Roman" w:hAnsi="Times New Roman" w:cs="Times New Roman"/>
          <w:sz w:val="22"/>
          <w:szCs w:val="22"/>
        </w:rPr>
        <w:t xml:space="preserve">dokumentas, patvirtinantis, kad asmuo, kuris pasirašė </w:t>
      </w:r>
      <w:r w:rsidR="00212F68" w:rsidRPr="00F07992">
        <w:rPr>
          <w:rFonts w:ascii="Times New Roman" w:hAnsi="Times New Roman" w:cs="Times New Roman"/>
          <w:sz w:val="22"/>
          <w:szCs w:val="22"/>
        </w:rPr>
        <w:t>p</w:t>
      </w:r>
      <w:r w:rsidRPr="00F07992">
        <w:rPr>
          <w:rFonts w:ascii="Times New Roman" w:hAnsi="Times New Roman" w:cs="Times New Roman"/>
          <w:sz w:val="22"/>
          <w:szCs w:val="22"/>
        </w:rPr>
        <w:t>asiūlymą (jei jis ne tiekėjo vadovas), turėjo teisę jį pasirašyti;</w:t>
      </w:r>
    </w:p>
    <w:p w14:paraId="53A8B5A3" w14:textId="109B0BB3" w:rsidR="00450415" w:rsidRPr="00F07992" w:rsidRDefault="00450415" w:rsidP="00C7179F">
      <w:pPr>
        <w:pStyle w:val="Sraopastraipa"/>
        <w:numPr>
          <w:ilvl w:val="2"/>
          <w:numId w:val="47"/>
        </w:numPr>
        <w:spacing w:after="0" w:line="240" w:lineRule="auto"/>
        <w:ind w:left="0" w:firstLine="709"/>
        <w:jc w:val="both"/>
        <w:rPr>
          <w:rFonts w:ascii="Times New Roman" w:hAnsi="Times New Roman" w:cs="Times New Roman"/>
          <w:sz w:val="22"/>
          <w:szCs w:val="22"/>
          <w:u w:val="single"/>
        </w:rPr>
      </w:pPr>
      <w:r w:rsidRPr="00F07992">
        <w:rPr>
          <w:rFonts w:ascii="Times New Roman" w:hAnsi="Times New Roman" w:cs="Times New Roman"/>
          <w:sz w:val="22"/>
          <w:szCs w:val="22"/>
        </w:rPr>
        <w:t>jei tiekėjas pasitelkia ūkio subjektus, kurių pajėgumais remiasi, – įrodymai, kad šie ištekliai bus prieinami per visą sutartinių įsipareigojimų vykdymo laikotarpį;</w:t>
      </w:r>
    </w:p>
    <w:p w14:paraId="0A4D1BFD" w14:textId="5A7C8BAD" w:rsidR="00450415" w:rsidRPr="00F07992" w:rsidRDefault="00450415" w:rsidP="00C7179F">
      <w:pPr>
        <w:pStyle w:val="Sraopastraipa"/>
        <w:numPr>
          <w:ilvl w:val="2"/>
          <w:numId w:val="47"/>
        </w:numPr>
        <w:spacing w:after="0" w:line="240" w:lineRule="auto"/>
        <w:ind w:left="0" w:firstLine="709"/>
        <w:jc w:val="both"/>
        <w:rPr>
          <w:rFonts w:ascii="Times New Roman" w:hAnsi="Times New Roman" w:cs="Times New Roman"/>
          <w:sz w:val="22"/>
          <w:szCs w:val="22"/>
          <w:u w:val="single"/>
        </w:rPr>
      </w:pPr>
      <w:r w:rsidRPr="00F07992">
        <w:rPr>
          <w:rFonts w:ascii="Times New Roman" w:hAnsi="Times New Roman" w:cs="Times New Roman"/>
          <w:sz w:val="22"/>
          <w:szCs w:val="22"/>
        </w:rPr>
        <w:t xml:space="preserve"> jei tiekėjas pasitelkia subtiekėjus, subtiekėjo deklaracija ar kitas dokumentas, patvirtinantis jo sutikimą būti subtiekėju </w:t>
      </w:r>
      <w:r w:rsidR="00212F68" w:rsidRPr="00F07992">
        <w:rPr>
          <w:rFonts w:ascii="Times New Roman" w:hAnsi="Times New Roman" w:cs="Times New Roman"/>
          <w:sz w:val="22"/>
          <w:szCs w:val="22"/>
        </w:rPr>
        <w:t>p</w:t>
      </w:r>
      <w:r w:rsidRPr="00F07992">
        <w:rPr>
          <w:rFonts w:ascii="Times New Roman" w:hAnsi="Times New Roman" w:cs="Times New Roman"/>
          <w:sz w:val="22"/>
          <w:szCs w:val="22"/>
        </w:rPr>
        <w:t>irkime;</w:t>
      </w:r>
    </w:p>
    <w:p w14:paraId="294F42AC" w14:textId="0F64F452" w:rsidR="00A66E5B" w:rsidRPr="00310256" w:rsidRDefault="00A66E5B" w:rsidP="00A66E5B">
      <w:pPr>
        <w:pStyle w:val="Sraopastraipa"/>
        <w:numPr>
          <w:ilvl w:val="2"/>
          <w:numId w:val="47"/>
        </w:numPr>
        <w:spacing w:after="0" w:line="240" w:lineRule="auto"/>
        <w:ind w:left="0" w:firstLine="709"/>
        <w:jc w:val="both"/>
        <w:rPr>
          <w:rFonts w:ascii="Times New Roman" w:hAnsi="Times New Roman" w:cs="Times New Roman"/>
          <w:b/>
          <w:i/>
          <w:sz w:val="22"/>
          <w:szCs w:val="22"/>
          <w:u w:val="single"/>
        </w:rPr>
      </w:pPr>
      <w:r w:rsidRPr="00F07992">
        <w:rPr>
          <w:rFonts w:ascii="Times New Roman" w:hAnsi="Times New Roman" w:cs="Times New Roman"/>
          <w:sz w:val="22"/>
          <w:szCs w:val="22"/>
        </w:rPr>
        <w:t xml:space="preserve">tiekėjo siūlomų specialistų sąrašas, užpildytas pagal </w:t>
      </w:r>
      <w:r w:rsidR="00F07992" w:rsidRPr="00F07992">
        <w:rPr>
          <w:rFonts w:ascii="Times New Roman" w:hAnsi="Times New Roman" w:cs="Times New Roman"/>
          <w:color w:val="000000" w:themeColor="text1"/>
          <w:sz w:val="22"/>
          <w:szCs w:val="22"/>
        </w:rPr>
        <w:t>Specialiųjų</w:t>
      </w:r>
      <w:r w:rsidRPr="00F07992">
        <w:rPr>
          <w:rFonts w:ascii="Times New Roman" w:hAnsi="Times New Roman" w:cs="Times New Roman"/>
          <w:color w:val="000000" w:themeColor="text1"/>
          <w:sz w:val="22"/>
          <w:szCs w:val="22"/>
        </w:rPr>
        <w:t xml:space="preserve"> sąlygų </w:t>
      </w:r>
      <w:r w:rsidR="00F07992" w:rsidRPr="00310256">
        <w:rPr>
          <w:rFonts w:ascii="Times New Roman" w:hAnsi="Times New Roman" w:cs="Times New Roman"/>
          <w:sz w:val="22"/>
          <w:szCs w:val="22"/>
        </w:rPr>
        <w:t>8</w:t>
      </w:r>
      <w:r w:rsidRPr="00310256">
        <w:rPr>
          <w:rFonts w:ascii="Times New Roman" w:hAnsi="Times New Roman" w:cs="Times New Roman"/>
          <w:sz w:val="22"/>
          <w:szCs w:val="22"/>
        </w:rPr>
        <w:t xml:space="preserve"> priedą</w:t>
      </w:r>
      <w:r w:rsidR="00310256">
        <w:rPr>
          <w:rFonts w:ascii="Times New Roman" w:hAnsi="Times New Roman" w:cs="Times New Roman"/>
          <w:sz w:val="22"/>
          <w:szCs w:val="22"/>
        </w:rPr>
        <w:t xml:space="preserve"> ir kiekvieno siūlomo specialisto pasirašytas Specialisto pažymas, pagal </w:t>
      </w:r>
      <w:r w:rsidR="005667E6" w:rsidRPr="00F07992">
        <w:rPr>
          <w:rFonts w:ascii="Times New Roman" w:hAnsi="Times New Roman" w:cs="Times New Roman"/>
          <w:color w:val="000000" w:themeColor="text1"/>
          <w:sz w:val="22"/>
          <w:szCs w:val="22"/>
        </w:rPr>
        <w:t>Specialiųjų sąlygų</w:t>
      </w:r>
      <w:r w:rsidR="00310256">
        <w:rPr>
          <w:rFonts w:ascii="Times New Roman" w:hAnsi="Times New Roman" w:cs="Times New Roman"/>
          <w:sz w:val="22"/>
          <w:szCs w:val="22"/>
        </w:rPr>
        <w:t xml:space="preserve"> 8 priede nustatytą formą</w:t>
      </w:r>
      <w:r w:rsidRPr="00310256">
        <w:rPr>
          <w:rFonts w:ascii="Times New Roman" w:hAnsi="Times New Roman" w:cs="Times New Roman"/>
          <w:sz w:val="22"/>
          <w:szCs w:val="22"/>
          <w:u w:val="single"/>
        </w:rPr>
        <w:t>;</w:t>
      </w:r>
    </w:p>
    <w:p w14:paraId="3C0E2070" w14:textId="257727C8" w:rsidR="007910E7" w:rsidRPr="00B503D2" w:rsidRDefault="00450415" w:rsidP="007910E7">
      <w:pPr>
        <w:spacing w:after="0" w:line="240" w:lineRule="auto"/>
        <w:ind w:firstLine="709"/>
        <w:jc w:val="both"/>
        <w:rPr>
          <w:rFonts w:ascii="Times New Roman" w:hAnsi="Times New Roman" w:cs="Times New Roman"/>
          <w:sz w:val="22"/>
          <w:szCs w:val="22"/>
        </w:rPr>
      </w:pPr>
      <w:r w:rsidRPr="00F07992">
        <w:rPr>
          <w:rFonts w:ascii="Times New Roman" w:hAnsi="Times New Roman" w:cs="Times New Roman"/>
          <w:sz w:val="22"/>
          <w:szCs w:val="22"/>
        </w:rPr>
        <w:t>6.</w:t>
      </w:r>
      <w:r w:rsidR="00C7179F" w:rsidRPr="00F07992">
        <w:rPr>
          <w:rFonts w:ascii="Times New Roman" w:hAnsi="Times New Roman" w:cs="Times New Roman"/>
          <w:sz w:val="22"/>
          <w:szCs w:val="22"/>
        </w:rPr>
        <w:t>1.</w:t>
      </w:r>
      <w:r w:rsidR="00310256">
        <w:rPr>
          <w:rFonts w:ascii="Times New Roman" w:hAnsi="Times New Roman" w:cs="Times New Roman"/>
          <w:sz w:val="22"/>
          <w:szCs w:val="22"/>
        </w:rPr>
        <w:t>8</w:t>
      </w:r>
      <w:r w:rsidRPr="00F07992">
        <w:rPr>
          <w:rFonts w:ascii="Times New Roman" w:hAnsi="Times New Roman" w:cs="Times New Roman"/>
          <w:sz w:val="22"/>
          <w:szCs w:val="22"/>
        </w:rPr>
        <w:t>.</w:t>
      </w:r>
      <w:r w:rsidR="00A66E5B" w:rsidRPr="00F07992">
        <w:rPr>
          <w:rFonts w:ascii="Times New Roman" w:hAnsi="Times New Roman" w:cs="Times New Roman"/>
          <w:sz w:val="22"/>
          <w:szCs w:val="22"/>
        </w:rPr>
        <w:t xml:space="preserve"> </w:t>
      </w:r>
      <w:r w:rsidR="00A66E5B" w:rsidRPr="00F07992">
        <w:rPr>
          <w:rFonts w:ascii="Times New Roman" w:hAnsi="Times New Roman" w:cs="Times New Roman"/>
          <w:sz w:val="22"/>
          <w:szCs w:val="22"/>
        </w:rPr>
        <w:tab/>
        <w:t>užpildyta</w:t>
      </w:r>
      <w:r w:rsidR="00FF7094">
        <w:rPr>
          <w:rFonts w:ascii="Times New Roman" w:hAnsi="Times New Roman" w:cs="Times New Roman"/>
          <w:sz w:val="22"/>
          <w:szCs w:val="22"/>
        </w:rPr>
        <w:t>s</w:t>
      </w:r>
      <w:r w:rsidR="00A66E5B" w:rsidRPr="00F07992">
        <w:rPr>
          <w:rFonts w:ascii="Times New Roman" w:hAnsi="Times New Roman" w:cs="Times New Roman"/>
          <w:sz w:val="22"/>
          <w:szCs w:val="22"/>
        </w:rPr>
        <w:t xml:space="preserve"> </w:t>
      </w:r>
      <w:r w:rsidR="00375DC2" w:rsidRPr="00F07992">
        <w:rPr>
          <w:rFonts w:ascii="Times New Roman" w:hAnsi="Times New Roman" w:cs="Times New Roman"/>
          <w:sz w:val="22"/>
          <w:szCs w:val="22"/>
        </w:rPr>
        <w:t>Nacionalinio saugumo reikalavimų atitikties deklaraciją</w:t>
      </w:r>
      <w:r w:rsidR="00F07992" w:rsidRPr="00F07992">
        <w:rPr>
          <w:rFonts w:ascii="Times New Roman" w:hAnsi="Times New Roman" w:cs="Times New Roman"/>
          <w:sz w:val="22"/>
          <w:szCs w:val="22"/>
        </w:rPr>
        <w:t>, Tiekėjo deklaraciją dėl atitikties Reglamento nuostatoms</w:t>
      </w:r>
      <w:r w:rsidR="00375DC2">
        <w:rPr>
          <w:rFonts w:ascii="Times New Roman" w:hAnsi="Times New Roman" w:cs="Times New Roman"/>
          <w:sz w:val="22"/>
          <w:szCs w:val="22"/>
        </w:rPr>
        <w:t xml:space="preserve"> ir </w:t>
      </w:r>
      <w:r w:rsidR="00FF7094" w:rsidRPr="00FF7094">
        <w:rPr>
          <w:rFonts w:ascii="Times New Roman" w:hAnsi="Times New Roman" w:cs="Times New Roman"/>
          <w:sz w:val="22"/>
          <w:szCs w:val="22"/>
        </w:rPr>
        <w:t>VPĮ 45 str. 2</w:t>
      </w:r>
      <w:r w:rsidR="00FF7094" w:rsidRPr="00E0188D">
        <w:rPr>
          <w:rFonts w:ascii="Times New Roman" w:hAnsi="Times New Roman" w:cs="Times New Roman"/>
          <w:sz w:val="22"/>
          <w:szCs w:val="22"/>
          <w:vertAlign w:val="superscript"/>
        </w:rPr>
        <w:t>1</w:t>
      </w:r>
      <w:r w:rsidR="00FF7094" w:rsidRPr="00FF7094">
        <w:rPr>
          <w:rFonts w:ascii="Times New Roman" w:hAnsi="Times New Roman" w:cs="Times New Roman"/>
          <w:sz w:val="22"/>
          <w:szCs w:val="22"/>
        </w:rPr>
        <w:t xml:space="preserve"> d. reikalavimų atitikties deklaracij</w:t>
      </w:r>
      <w:r w:rsidR="00B503D2">
        <w:rPr>
          <w:rFonts w:ascii="Times New Roman" w:hAnsi="Times New Roman" w:cs="Times New Roman"/>
          <w:sz w:val="22"/>
          <w:szCs w:val="22"/>
        </w:rPr>
        <w:t>ą,</w:t>
      </w:r>
      <w:r w:rsidR="00FF7094" w:rsidRPr="00FF7094">
        <w:rPr>
          <w:rFonts w:ascii="Times New Roman" w:hAnsi="Times New Roman" w:cs="Times New Roman"/>
          <w:sz w:val="22"/>
          <w:szCs w:val="22"/>
        </w:rPr>
        <w:t xml:space="preserve"> </w:t>
      </w:r>
      <w:r w:rsidR="00FF7094">
        <w:rPr>
          <w:rFonts w:ascii="Times New Roman" w:hAnsi="Times New Roman" w:cs="Times New Roman"/>
          <w:sz w:val="22"/>
          <w:szCs w:val="22"/>
        </w:rPr>
        <w:t>kurios</w:t>
      </w:r>
      <w:r w:rsidR="00A66E5B" w:rsidRPr="00F07992">
        <w:rPr>
          <w:rFonts w:ascii="Times New Roman" w:hAnsi="Times New Roman" w:cs="Times New Roman"/>
          <w:sz w:val="22"/>
          <w:szCs w:val="22"/>
        </w:rPr>
        <w:t xml:space="preserve"> pateikt</w:t>
      </w:r>
      <w:r w:rsidR="00F07992" w:rsidRPr="00F07992">
        <w:rPr>
          <w:rFonts w:ascii="Times New Roman" w:hAnsi="Times New Roman" w:cs="Times New Roman"/>
          <w:sz w:val="22"/>
          <w:szCs w:val="22"/>
        </w:rPr>
        <w:t>os</w:t>
      </w:r>
      <w:r w:rsidR="00A66E5B" w:rsidRPr="00F07992">
        <w:rPr>
          <w:rFonts w:ascii="Times New Roman" w:hAnsi="Times New Roman" w:cs="Times New Roman"/>
          <w:sz w:val="22"/>
          <w:szCs w:val="22"/>
        </w:rPr>
        <w:t xml:space="preserve"> Specialiųjų sąlygų </w:t>
      </w:r>
      <w:r w:rsidR="00026F03">
        <w:rPr>
          <w:rFonts w:ascii="Times New Roman" w:hAnsi="Times New Roman" w:cs="Times New Roman"/>
          <w:sz w:val="22"/>
          <w:szCs w:val="22"/>
        </w:rPr>
        <w:t>9</w:t>
      </w:r>
      <w:r w:rsidR="002E247B" w:rsidRPr="00B503D2">
        <w:rPr>
          <w:rFonts w:ascii="Times New Roman" w:hAnsi="Times New Roman" w:cs="Times New Roman"/>
          <w:sz w:val="22"/>
          <w:szCs w:val="22"/>
        </w:rPr>
        <w:t>–</w:t>
      </w:r>
      <w:r w:rsidR="00F07992" w:rsidRPr="00B503D2">
        <w:rPr>
          <w:rFonts w:ascii="Times New Roman" w:hAnsi="Times New Roman" w:cs="Times New Roman"/>
          <w:sz w:val="22"/>
          <w:szCs w:val="22"/>
        </w:rPr>
        <w:t>1</w:t>
      </w:r>
      <w:r w:rsidR="00026F03">
        <w:rPr>
          <w:rFonts w:ascii="Times New Roman" w:hAnsi="Times New Roman" w:cs="Times New Roman"/>
          <w:sz w:val="22"/>
          <w:szCs w:val="22"/>
        </w:rPr>
        <w:t>1</w:t>
      </w:r>
      <w:r w:rsidR="00A66E5B" w:rsidRPr="00B503D2">
        <w:rPr>
          <w:rFonts w:ascii="Times New Roman" w:hAnsi="Times New Roman" w:cs="Times New Roman"/>
          <w:sz w:val="22"/>
          <w:szCs w:val="22"/>
        </w:rPr>
        <w:t xml:space="preserve"> pried</w:t>
      </w:r>
      <w:r w:rsidR="00F07992" w:rsidRPr="00B503D2">
        <w:rPr>
          <w:rFonts w:ascii="Times New Roman" w:hAnsi="Times New Roman" w:cs="Times New Roman"/>
          <w:sz w:val="22"/>
          <w:szCs w:val="22"/>
        </w:rPr>
        <w:t>uose</w:t>
      </w:r>
      <w:r w:rsidR="00A66E5B" w:rsidRPr="00B503D2">
        <w:rPr>
          <w:rFonts w:ascii="Times New Roman" w:hAnsi="Times New Roman" w:cs="Times New Roman"/>
          <w:sz w:val="22"/>
          <w:szCs w:val="22"/>
        </w:rPr>
        <w:t>;</w:t>
      </w:r>
    </w:p>
    <w:p w14:paraId="3E54366B" w14:textId="1405C2C8" w:rsidR="00225BEF" w:rsidRPr="007910E7" w:rsidRDefault="00C7179F" w:rsidP="001F4DD3">
      <w:pPr>
        <w:tabs>
          <w:tab w:val="left" w:pos="1418"/>
        </w:tabs>
        <w:spacing w:after="0" w:line="240" w:lineRule="auto"/>
        <w:ind w:firstLine="709"/>
        <w:jc w:val="both"/>
        <w:rPr>
          <w:rFonts w:ascii="Times New Roman" w:hAnsi="Times New Roman" w:cs="Times New Roman"/>
          <w:sz w:val="22"/>
          <w:szCs w:val="22"/>
        </w:rPr>
      </w:pPr>
      <w:r w:rsidRPr="00F07992">
        <w:rPr>
          <w:rFonts w:ascii="Times New Roman" w:hAnsi="Times New Roman" w:cs="Times New Roman"/>
          <w:sz w:val="22"/>
          <w:szCs w:val="22"/>
        </w:rPr>
        <w:t>6.2</w:t>
      </w:r>
      <w:r w:rsidR="00EE3480" w:rsidRPr="00F07992">
        <w:rPr>
          <w:rFonts w:ascii="Times New Roman" w:hAnsi="Times New Roman" w:cs="Times New Roman"/>
          <w:sz w:val="22"/>
          <w:szCs w:val="22"/>
        </w:rPr>
        <w:t>.</w:t>
      </w:r>
      <w:r w:rsidR="00465292" w:rsidRPr="00F07992">
        <w:rPr>
          <w:rFonts w:ascii="Times New Roman" w:hAnsi="Times New Roman" w:cs="Times New Roman"/>
          <w:sz w:val="22"/>
          <w:szCs w:val="22"/>
        </w:rPr>
        <w:t xml:space="preserve"> </w:t>
      </w:r>
      <w:r w:rsidR="00424C4C" w:rsidRPr="00F07992">
        <w:rPr>
          <w:rFonts w:ascii="Times New Roman" w:eastAsia="Calibri" w:hAnsi="Times New Roman" w:cs="Times New Roman"/>
          <w:sz w:val="22"/>
          <w:szCs w:val="22"/>
        </w:rPr>
        <w:t>Visas</w:t>
      </w:r>
      <w:r w:rsidR="004B6FBD" w:rsidRPr="00F07992">
        <w:rPr>
          <w:rFonts w:ascii="Times New Roman" w:eastAsia="Calibri" w:hAnsi="Times New Roman" w:cs="Times New Roman"/>
          <w:sz w:val="22"/>
          <w:szCs w:val="22"/>
        </w:rPr>
        <w:t xml:space="preserve"> </w:t>
      </w:r>
      <w:r w:rsidRPr="00F07992">
        <w:rPr>
          <w:rFonts w:ascii="Times New Roman" w:eastAsia="Calibri" w:hAnsi="Times New Roman" w:cs="Times New Roman"/>
          <w:sz w:val="22"/>
          <w:szCs w:val="22"/>
        </w:rPr>
        <w:t>p</w:t>
      </w:r>
      <w:r w:rsidR="00826A7E" w:rsidRPr="00F07992">
        <w:rPr>
          <w:rFonts w:ascii="Times New Roman" w:eastAsia="Calibri" w:hAnsi="Times New Roman" w:cs="Times New Roman"/>
          <w:sz w:val="22"/>
          <w:szCs w:val="22"/>
        </w:rPr>
        <w:t xml:space="preserve">asiūlymas privalo būti pasirašytas kvalifikuotu elektroniniu parašu, atitinkančiu </w:t>
      </w:r>
      <w:r w:rsidR="00BA31F7" w:rsidRPr="00F07992">
        <w:rPr>
          <w:rFonts w:ascii="Times New Roman" w:eastAsia="Calibri" w:hAnsi="Times New Roman" w:cs="Times New Roman"/>
          <w:sz w:val="22"/>
          <w:szCs w:val="22"/>
        </w:rPr>
        <w:t>VPĮ</w:t>
      </w:r>
      <w:r w:rsidR="00826A7E" w:rsidRPr="00F07992">
        <w:rPr>
          <w:rFonts w:ascii="Times New Roman" w:eastAsia="Calibri" w:hAnsi="Times New Roman" w:cs="Times New Roman"/>
          <w:sz w:val="22"/>
          <w:szCs w:val="22"/>
        </w:rPr>
        <w:t xml:space="preserve"> 22 straipsnio 11 dalies 2 ir 3 punktuose nustatytus reikalavimus. Kvalifikuotu elektroniniu parašu </w:t>
      </w:r>
      <w:r w:rsidR="00BA31F7" w:rsidRPr="00F07992">
        <w:rPr>
          <w:rFonts w:ascii="Times New Roman" w:eastAsia="Calibri" w:hAnsi="Times New Roman" w:cs="Times New Roman"/>
          <w:sz w:val="22"/>
          <w:szCs w:val="22"/>
        </w:rPr>
        <w:t xml:space="preserve">tiekėjo </w:t>
      </w:r>
      <w:r w:rsidR="00826A7E" w:rsidRPr="00F07992">
        <w:rPr>
          <w:rFonts w:ascii="Times New Roman" w:eastAsia="Calibri" w:hAnsi="Times New Roman" w:cs="Times New Roman"/>
          <w:sz w:val="22"/>
          <w:szCs w:val="22"/>
        </w:rPr>
        <w:t>vadovas ar jo įgaliotas asmuo turi patvirtinti visą pasiūlymą</w:t>
      </w:r>
      <w:r w:rsidR="00BA31F7" w:rsidRPr="00F07992">
        <w:rPr>
          <w:rFonts w:ascii="Times New Roman" w:eastAsia="Calibri" w:hAnsi="Times New Roman" w:cs="Times New Roman"/>
          <w:sz w:val="22"/>
          <w:szCs w:val="22"/>
        </w:rPr>
        <w:t xml:space="preserve">, </w:t>
      </w:r>
      <w:r w:rsidR="00826A7E" w:rsidRPr="00F07992">
        <w:rPr>
          <w:rFonts w:ascii="Times New Roman" w:eastAsia="Calibri" w:hAnsi="Times New Roman" w:cs="Times New Roman"/>
          <w:sz w:val="22"/>
          <w:szCs w:val="22"/>
        </w:rPr>
        <w:t>atskirai kiekvieno</w:t>
      </w:r>
      <w:r w:rsidR="00225BEF" w:rsidRPr="00F07992">
        <w:rPr>
          <w:rFonts w:ascii="Times New Roman" w:eastAsia="Calibri" w:hAnsi="Times New Roman" w:cs="Times New Roman"/>
          <w:sz w:val="22"/>
          <w:szCs w:val="22"/>
        </w:rPr>
        <w:t>s</w:t>
      </w:r>
      <w:r w:rsidR="00826A7E" w:rsidRPr="00F07992">
        <w:rPr>
          <w:rFonts w:ascii="Times New Roman" w:eastAsia="Calibri" w:hAnsi="Times New Roman" w:cs="Times New Roman"/>
          <w:sz w:val="22"/>
          <w:szCs w:val="22"/>
        </w:rPr>
        <w:t xml:space="preserve"> dokument</w:t>
      </w:r>
      <w:r w:rsidR="00225BEF" w:rsidRPr="00F07992">
        <w:rPr>
          <w:rFonts w:ascii="Times New Roman" w:eastAsia="Calibri" w:hAnsi="Times New Roman" w:cs="Times New Roman"/>
          <w:sz w:val="22"/>
          <w:szCs w:val="22"/>
        </w:rPr>
        <w:t>ų kopijos</w:t>
      </w:r>
      <w:r w:rsidR="00826A7E" w:rsidRPr="00F07992">
        <w:rPr>
          <w:rFonts w:ascii="Times New Roman" w:eastAsia="Calibri" w:hAnsi="Times New Roman" w:cs="Times New Roman"/>
          <w:sz w:val="22"/>
          <w:szCs w:val="22"/>
        </w:rPr>
        <w:t xml:space="preserve"> pasirašyti kvalifikuotu elektroniniu parašu nereikia</w:t>
      </w:r>
      <w:r w:rsidR="00424C4C" w:rsidRPr="00F07992">
        <w:rPr>
          <w:rFonts w:ascii="Times New Roman" w:eastAsia="Calibri" w:hAnsi="Times New Roman" w:cs="Times New Roman"/>
          <w:sz w:val="22"/>
          <w:szCs w:val="22"/>
        </w:rPr>
        <w:t xml:space="preserve"> (jei pirkimo </w:t>
      </w:r>
      <w:r w:rsidR="00AF4EF5" w:rsidRPr="00F07992">
        <w:rPr>
          <w:rFonts w:ascii="Times New Roman" w:eastAsia="Calibri" w:hAnsi="Times New Roman" w:cs="Times New Roman"/>
          <w:sz w:val="22"/>
          <w:szCs w:val="22"/>
        </w:rPr>
        <w:t xml:space="preserve">sąlygose </w:t>
      </w:r>
      <w:r w:rsidR="00424C4C" w:rsidRPr="00F07992">
        <w:rPr>
          <w:rFonts w:ascii="Times New Roman" w:eastAsia="Calibri" w:hAnsi="Times New Roman" w:cs="Times New Roman"/>
          <w:sz w:val="22"/>
          <w:szCs w:val="22"/>
        </w:rPr>
        <w:t>nenumatyta kitaip)</w:t>
      </w:r>
      <w:r w:rsidR="00826A7E" w:rsidRPr="00F07992">
        <w:rPr>
          <w:rFonts w:ascii="Times New Roman" w:eastAsia="Calibri" w:hAnsi="Times New Roman" w:cs="Times New Roman"/>
          <w:sz w:val="22"/>
          <w:szCs w:val="22"/>
        </w:rPr>
        <w:t>.</w:t>
      </w:r>
      <w:r w:rsidR="00225BEF" w:rsidRPr="00F07992">
        <w:rPr>
          <w:rFonts w:ascii="Times New Roman" w:eastAsia="Calibri" w:hAnsi="Times New Roman" w:cs="Times New Roman"/>
          <w:sz w:val="22"/>
          <w:szCs w:val="22"/>
        </w:rPr>
        <w:t xml:space="preserve"> Gali būti pateikiami:</w:t>
      </w:r>
    </w:p>
    <w:p w14:paraId="3FB88B46" w14:textId="1782D287" w:rsidR="00225BEF" w:rsidRPr="00F07992" w:rsidRDefault="00225BEF" w:rsidP="009C5825">
      <w:pPr>
        <w:pStyle w:val="Sraopastraipa"/>
        <w:numPr>
          <w:ilvl w:val="2"/>
          <w:numId w:val="49"/>
        </w:numPr>
        <w:spacing w:after="0" w:line="240" w:lineRule="auto"/>
        <w:ind w:left="0" w:firstLine="709"/>
        <w:jc w:val="both"/>
        <w:rPr>
          <w:rFonts w:ascii="Times New Roman" w:hAnsi="Times New Roman" w:cs="Times New Roman"/>
          <w:sz w:val="22"/>
          <w:szCs w:val="22"/>
          <w:u w:val="single"/>
        </w:rPr>
      </w:pPr>
      <w:r w:rsidRPr="00F07992">
        <w:rPr>
          <w:rFonts w:ascii="Times New Roman" w:eastAsia="Calibri" w:hAnsi="Times New Roman" w:cs="Times New Roman"/>
          <w:sz w:val="22"/>
          <w:szCs w:val="22"/>
        </w:rPr>
        <w:t>kvalifikuotu elektroniniu parašu pasirašyti elektroninėmis priemonėmis suformuoti dokumentai (</w:t>
      </w:r>
      <w:r w:rsidR="003E51C1" w:rsidRPr="00F07992">
        <w:rPr>
          <w:rFonts w:ascii="Times New Roman" w:eastAsia="Calibri" w:hAnsi="Times New Roman" w:cs="Times New Roman"/>
          <w:sz w:val="22"/>
          <w:szCs w:val="22"/>
        </w:rPr>
        <w:t>kai</w:t>
      </w:r>
      <w:r w:rsidRPr="00F07992">
        <w:rPr>
          <w:rFonts w:ascii="Times New Roman" w:eastAsia="Calibri" w:hAnsi="Times New Roman" w:cs="Times New Roman"/>
          <w:sz w:val="22"/>
          <w:szCs w:val="22"/>
        </w:rPr>
        <w:t xml:space="preserve"> tiekėją atstovaujantis </w:t>
      </w:r>
      <w:r w:rsidR="003E51C1" w:rsidRPr="00F07992">
        <w:rPr>
          <w:rFonts w:ascii="Times New Roman" w:eastAsia="Calibri" w:hAnsi="Times New Roman" w:cs="Times New Roman"/>
          <w:sz w:val="22"/>
          <w:szCs w:val="22"/>
        </w:rPr>
        <w:t xml:space="preserve">ir visą pasiūlymą pasirašantis </w:t>
      </w:r>
      <w:r w:rsidRPr="00F07992">
        <w:rPr>
          <w:rFonts w:ascii="Times New Roman" w:eastAsia="Calibri" w:hAnsi="Times New Roman" w:cs="Times New Roman"/>
          <w:sz w:val="22"/>
          <w:szCs w:val="22"/>
        </w:rPr>
        <w:t xml:space="preserve">asmuo </w:t>
      </w:r>
      <w:r w:rsidR="003E51C1" w:rsidRPr="00F07992">
        <w:rPr>
          <w:rFonts w:ascii="Times New Roman" w:eastAsia="Calibri" w:hAnsi="Times New Roman" w:cs="Times New Roman"/>
          <w:sz w:val="22"/>
          <w:szCs w:val="22"/>
        </w:rPr>
        <w:t>nesutampa</w:t>
      </w:r>
      <w:r w:rsidRPr="00F07992">
        <w:rPr>
          <w:rFonts w:ascii="Times New Roman" w:eastAsia="Calibri" w:hAnsi="Times New Roman" w:cs="Times New Roman"/>
          <w:sz w:val="22"/>
          <w:szCs w:val="22"/>
        </w:rPr>
        <w:t xml:space="preserve"> su elektroniniu parašu </w:t>
      </w:r>
      <w:r w:rsidR="003E51C1" w:rsidRPr="00F07992">
        <w:rPr>
          <w:rFonts w:ascii="Times New Roman" w:eastAsia="Calibri" w:hAnsi="Times New Roman" w:cs="Times New Roman"/>
          <w:sz w:val="22"/>
          <w:szCs w:val="22"/>
        </w:rPr>
        <w:t>atitinkamą</w:t>
      </w:r>
      <w:r w:rsidRPr="00F07992">
        <w:rPr>
          <w:rFonts w:ascii="Times New Roman" w:eastAsia="Calibri" w:hAnsi="Times New Roman" w:cs="Times New Roman"/>
          <w:sz w:val="22"/>
          <w:szCs w:val="22"/>
        </w:rPr>
        <w:t xml:space="preserve"> dokumentą pasirašančiu asmeniu);</w:t>
      </w:r>
    </w:p>
    <w:p w14:paraId="4E59774C" w14:textId="2474DB5B" w:rsidR="00225BEF" w:rsidRPr="00F07992" w:rsidRDefault="00225BEF" w:rsidP="009C5825">
      <w:pPr>
        <w:pStyle w:val="Sraopastraipa"/>
        <w:numPr>
          <w:ilvl w:val="2"/>
          <w:numId w:val="49"/>
        </w:numPr>
        <w:spacing w:after="0" w:line="240" w:lineRule="auto"/>
        <w:ind w:left="0" w:firstLine="709"/>
        <w:jc w:val="both"/>
        <w:rPr>
          <w:rFonts w:ascii="Times New Roman" w:hAnsi="Times New Roman" w:cs="Times New Roman"/>
          <w:bCs/>
          <w:iCs/>
          <w:sz w:val="22"/>
          <w:szCs w:val="22"/>
          <w:u w:val="single"/>
        </w:rPr>
      </w:pPr>
      <w:r w:rsidRPr="00F07992">
        <w:rPr>
          <w:rFonts w:ascii="Times New Roman" w:eastAsia="Calibri" w:hAnsi="Times New Roman" w:cs="Times New Roman"/>
          <w:bCs/>
          <w:iCs/>
          <w:sz w:val="22"/>
          <w:szCs w:val="22"/>
        </w:rPr>
        <w:t>elektroninėmis priemonėmis suformuoti dokumentai (</w:t>
      </w:r>
      <w:r w:rsidR="003E51C1" w:rsidRPr="00F07992">
        <w:rPr>
          <w:rFonts w:ascii="Times New Roman" w:eastAsia="Calibri" w:hAnsi="Times New Roman" w:cs="Times New Roman"/>
          <w:bCs/>
          <w:iCs/>
          <w:sz w:val="22"/>
          <w:szCs w:val="22"/>
        </w:rPr>
        <w:t>kai</w:t>
      </w:r>
      <w:r w:rsidRPr="00F07992">
        <w:rPr>
          <w:rFonts w:ascii="Times New Roman" w:eastAsia="Calibri" w:hAnsi="Times New Roman" w:cs="Times New Roman"/>
          <w:bCs/>
          <w:iCs/>
          <w:sz w:val="22"/>
          <w:szCs w:val="22"/>
        </w:rPr>
        <w:t xml:space="preserve"> tiekėją atstovaujantis </w:t>
      </w:r>
      <w:r w:rsidR="003E51C1" w:rsidRPr="00F07992">
        <w:rPr>
          <w:rFonts w:ascii="Times New Roman" w:eastAsia="Calibri" w:hAnsi="Times New Roman" w:cs="Times New Roman"/>
          <w:bCs/>
          <w:iCs/>
          <w:sz w:val="22"/>
          <w:szCs w:val="22"/>
        </w:rPr>
        <w:t xml:space="preserve">ir visą pasiūlymą pasirašantis </w:t>
      </w:r>
      <w:r w:rsidRPr="00F07992">
        <w:rPr>
          <w:rFonts w:ascii="Times New Roman" w:eastAsia="Calibri" w:hAnsi="Times New Roman" w:cs="Times New Roman"/>
          <w:bCs/>
          <w:iCs/>
          <w:sz w:val="22"/>
          <w:szCs w:val="22"/>
        </w:rPr>
        <w:t>asmuo suta</w:t>
      </w:r>
      <w:r w:rsidR="00147A63" w:rsidRPr="00F07992">
        <w:rPr>
          <w:rFonts w:ascii="Times New Roman" w:eastAsia="Calibri" w:hAnsi="Times New Roman" w:cs="Times New Roman"/>
          <w:bCs/>
          <w:iCs/>
          <w:sz w:val="22"/>
          <w:szCs w:val="22"/>
        </w:rPr>
        <w:t>m</w:t>
      </w:r>
      <w:r w:rsidRPr="00F07992">
        <w:rPr>
          <w:rFonts w:ascii="Times New Roman" w:eastAsia="Calibri" w:hAnsi="Times New Roman" w:cs="Times New Roman"/>
          <w:bCs/>
          <w:iCs/>
          <w:sz w:val="22"/>
          <w:szCs w:val="22"/>
        </w:rPr>
        <w:t>p</w:t>
      </w:r>
      <w:r w:rsidR="00147A63" w:rsidRPr="00F07992">
        <w:rPr>
          <w:rFonts w:ascii="Times New Roman" w:eastAsia="Calibri" w:hAnsi="Times New Roman" w:cs="Times New Roman"/>
          <w:bCs/>
          <w:iCs/>
          <w:sz w:val="22"/>
          <w:szCs w:val="22"/>
        </w:rPr>
        <w:t>a</w:t>
      </w:r>
      <w:r w:rsidRPr="00F07992">
        <w:rPr>
          <w:rFonts w:ascii="Times New Roman" w:eastAsia="Calibri" w:hAnsi="Times New Roman" w:cs="Times New Roman"/>
          <w:bCs/>
          <w:iCs/>
          <w:sz w:val="22"/>
          <w:szCs w:val="22"/>
        </w:rPr>
        <w:t xml:space="preserve"> su </w:t>
      </w:r>
      <w:r w:rsidR="003E51C1" w:rsidRPr="00F07992">
        <w:rPr>
          <w:rFonts w:ascii="Times New Roman" w:eastAsia="Calibri" w:hAnsi="Times New Roman" w:cs="Times New Roman"/>
          <w:bCs/>
          <w:iCs/>
          <w:sz w:val="22"/>
          <w:szCs w:val="22"/>
        </w:rPr>
        <w:t>atitinkamą</w:t>
      </w:r>
      <w:r w:rsidRPr="00F07992">
        <w:rPr>
          <w:rFonts w:ascii="Times New Roman" w:eastAsia="Calibri" w:hAnsi="Times New Roman" w:cs="Times New Roman"/>
          <w:bCs/>
          <w:iCs/>
          <w:sz w:val="22"/>
          <w:szCs w:val="22"/>
        </w:rPr>
        <w:t xml:space="preserve"> dokumentą </w:t>
      </w:r>
      <w:r w:rsidR="003E51C1" w:rsidRPr="00F07992">
        <w:rPr>
          <w:rFonts w:ascii="Times New Roman" w:eastAsia="Calibri" w:hAnsi="Times New Roman" w:cs="Times New Roman"/>
          <w:bCs/>
          <w:iCs/>
          <w:sz w:val="22"/>
          <w:szCs w:val="22"/>
        </w:rPr>
        <w:t xml:space="preserve">turinčiu teisę </w:t>
      </w:r>
      <w:r w:rsidRPr="00F07992">
        <w:rPr>
          <w:rFonts w:ascii="Times New Roman" w:eastAsia="Calibri" w:hAnsi="Times New Roman" w:cs="Times New Roman"/>
          <w:bCs/>
          <w:iCs/>
          <w:sz w:val="22"/>
          <w:szCs w:val="22"/>
        </w:rPr>
        <w:t>pasiraš</w:t>
      </w:r>
      <w:r w:rsidR="003E51C1" w:rsidRPr="00F07992">
        <w:rPr>
          <w:rFonts w:ascii="Times New Roman" w:eastAsia="Calibri" w:hAnsi="Times New Roman" w:cs="Times New Roman"/>
          <w:bCs/>
          <w:iCs/>
          <w:sz w:val="22"/>
          <w:szCs w:val="22"/>
        </w:rPr>
        <w:t>yti</w:t>
      </w:r>
      <w:r w:rsidRPr="00F07992">
        <w:rPr>
          <w:rFonts w:ascii="Times New Roman" w:eastAsia="Calibri" w:hAnsi="Times New Roman" w:cs="Times New Roman"/>
          <w:bCs/>
          <w:iCs/>
          <w:sz w:val="22"/>
          <w:szCs w:val="22"/>
        </w:rPr>
        <w:t xml:space="preserve"> asmeniu)</w:t>
      </w:r>
      <w:r w:rsidR="000464E8" w:rsidRPr="00F07992">
        <w:rPr>
          <w:rFonts w:ascii="Times New Roman" w:eastAsia="Calibri" w:hAnsi="Times New Roman" w:cs="Times New Roman"/>
          <w:bCs/>
          <w:iCs/>
          <w:sz w:val="22"/>
          <w:szCs w:val="22"/>
        </w:rPr>
        <w:t>;</w:t>
      </w:r>
    </w:p>
    <w:p w14:paraId="311D42C8" w14:textId="09882E1D" w:rsidR="00197943" w:rsidRPr="00F07992" w:rsidRDefault="00225BEF" w:rsidP="009C5825">
      <w:pPr>
        <w:pStyle w:val="Sraopastraipa"/>
        <w:numPr>
          <w:ilvl w:val="2"/>
          <w:numId w:val="49"/>
        </w:numPr>
        <w:spacing w:after="0" w:line="20" w:lineRule="atLeast"/>
        <w:ind w:left="0" w:firstLine="709"/>
        <w:jc w:val="both"/>
        <w:rPr>
          <w:rFonts w:ascii="Times New Roman" w:eastAsiaTheme="minorHAnsi" w:hAnsi="Times New Roman" w:cs="Times New Roman"/>
          <w:bCs/>
          <w:iCs/>
          <w:sz w:val="22"/>
          <w:szCs w:val="22"/>
        </w:rPr>
      </w:pPr>
      <w:r w:rsidRPr="00F07992">
        <w:rPr>
          <w:rFonts w:ascii="Times New Roman" w:eastAsia="Calibri" w:hAnsi="Times New Roman" w:cs="Times New Roman"/>
          <w:bCs/>
          <w:iCs/>
          <w:sz w:val="22"/>
          <w:szCs w:val="22"/>
        </w:rPr>
        <w:t>skaitmeninės dokumentų kopijos (</w:t>
      </w:r>
      <w:r w:rsidRPr="00F07992">
        <w:rPr>
          <w:rFonts w:ascii="Times New Roman" w:eastAsia="Calibri" w:hAnsi="Times New Roman" w:cs="Times New Roman"/>
          <w:iCs/>
          <w:sz w:val="22"/>
          <w:szCs w:val="22"/>
        </w:rPr>
        <w:t>fiziniu asmens, nesutampančio, su pasiūlymą pasirašančiu asmeniu, parašu tvirtinami dokumentai turi būti pateikiami pasirašyti ir nuskenuoti)</w:t>
      </w:r>
      <w:r w:rsidRPr="00F07992">
        <w:rPr>
          <w:rFonts w:ascii="Times New Roman" w:eastAsia="Calibri" w:hAnsi="Times New Roman" w:cs="Times New Roman"/>
          <w:bCs/>
          <w:iCs/>
          <w:sz w:val="22"/>
          <w:szCs w:val="22"/>
        </w:rPr>
        <w:t>.</w:t>
      </w:r>
    </w:p>
    <w:p w14:paraId="35B0C6B5" w14:textId="0B2A9C01" w:rsidR="00747A52" w:rsidRPr="00F07992" w:rsidRDefault="0099696F" w:rsidP="001F4DD3">
      <w:pPr>
        <w:pStyle w:val="Sraopastraipa"/>
        <w:numPr>
          <w:ilvl w:val="1"/>
          <w:numId w:val="49"/>
        </w:numPr>
        <w:tabs>
          <w:tab w:val="left" w:pos="1134"/>
        </w:tabs>
        <w:spacing w:after="0" w:line="240" w:lineRule="auto"/>
        <w:ind w:left="0" w:firstLine="709"/>
        <w:jc w:val="both"/>
        <w:rPr>
          <w:rFonts w:ascii="Times New Roman" w:hAnsi="Times New Roman" w:cs="Times New Roman"/>
          <w:sz w:val="22"/>
          <w:szCs w:val="22"/>
        </w:rPr>
      </w:pPr>
      <w:r w:rsidRPr="00F07992">
        <w:rPr>
          <w:rFonts w:ascii="Times New Roman" w:hAnsi="Times New Roman" w:cs="Times New Roman"/>
          <w:sz w:val="22"/>
          <w:szCs w:val="22"/>
        </w:rPr>
        <w:t>P</w:t>
      </w:r>
      <w:r w:rsidR="0048587E" w:rsidRPr="00F07992">
        <w:rPr>
          <w:rFonts w:ascii="Times New Roman" w:hAnsi="Times New Roman" w:cs="Times New Roman"/>
          <w:sz w:val="22"/>
          <w:szCs w:val="22"/>
        </w:rPr>
        <w:t>asiūlymas turi būti parengtas</w:t>
      </w:r>
      <w:r w:rsidR="00EE44B0" w:rsidRPr="00F07992">
        <w:rPr>
          <w:rFonts w:ascii="Times New Roman" w:hAnsi="Times New Roman" w:cs="Times New Roman"/>
          <w:sz w:val="22"/>
          <w:szCs w:val="22"/>
        </w:rPr>
        <w:t xml:space="preserve">, </w:t>
      </w:r>
      <w:r w:rsidR="0048587E" w:rsidRPr="00F07992">
        <w:rPr>
          <w:rFonts w:ascii="Times New Roman" w:hAnsi="Times New Roman" w:cs="Times New Roman"/>
          <w:sz w:val="22"/>
          <w:szCs w:val="22"/>
        </w:rPr>
        <w:t>lietuvių</w:t>
      </w:r>
      <w:r w:rsidR="00D17972" w:rsidRPr="00F07992">
        <w:rPr>
          <w:rFonts w:ascii="Times New Roman" w:hAnsi="Times New Roman" w:cs="Times New Roman"/>
          <w:color w:val="7030A0"/>
          <w:sz w:val="22"/>
          <w:szCs w:val="22"/>
        </w:rPr>
        <w:t>.</w:t>
      </w:r>
      <w:r w:rsidR="0048587E" w:rsidRPr="00F07992">
        <w:rPr>
          <w:rFonts w:ascii="Times New Roman" w:hAnsi="Times New Roman" w:cs="Times New Roman"/>
          <w:color w:val="7030A0"/>
          <w:sz w:val="22"/>
          <w:szCs w:val="22"/>
        </w:rPr>
        <w:t xml:space="preserve"> </w:t>
      </w:r>
      <w:r w:rsidR="00F17A1F" w:rsidRPr="00F07992">
        <w:rPr>
          <w:rFonts w:ascii="Times New Roman" w:eastAsia="Arial" w:hAnsi="Times New Roman" w:cs="Times New Roman"/>
          <w:sz w:val="22"/>
          <w:szCs w:val="22"/>
        </w:rPr>
        <w:t>Jei kurie nors su pasiūlymu teikiami dokumentai parengti ne</w:t>
      </w:r>
      <w:r w:rsidR="001427AB" w:rsidRPr="00F07992">
        <w:rPr>
          <w:rFonts w:ascii="Times New Roman" w:eastAsia="Arial" w:hAnsi="Times New Roman" w:cs="Times New Roman"/>
          <w:sz w:val="22"/>
          <w:szCs w:val="22"/>
        </w:rPr>
        <w:t xml:space="preserve"> ta kalba, kuria</w:t>
      </w:r>
      <w:r w:rsidR="00F17A1F" w:rsidRPr="00F07992">
        <w:rPr>
          <w:rFonts w:ascii="Times New Roman" w:eastAsia="Arial" w:hAnsi="Times New Roman" w:cs="Times New Roman"/>
          <w:sz w:val="22"/>
          <w:szCs w:val="22"/>
        </w:rPr>
        <w:t xml:space="preserve"> </w:t>
      </w:r>
      <w:r w:rsidR="0BCA4ED4" w:rsidRPr="00F07992">
        <w:rPr>
          <w:rFonts w:ascii="Times New Roman" w:eastAsia="Arial" w:hAnsi="Times New Roman" w:cs="Times New Roman"/>
          <w:sz w:val="22"/>
          <w:szCs w:val="22"/>
        </w:rPr>
        <w:t>reikalaujama</w:t>
      </w:r>
      <w:r w:rsidR="001427AB" w:rsidRPr="00F07992">
        <w:rPr>
          <w:rFonts w:ascii="Times New Roman" w:eastAsia="Arial" w:hAnsi="Times New Roman" w:cs="Times New Roman"/>
          <w:sz w:val="22"/>
          <w:szCs w:val="22"/>
        </w:rPr>
        <w:t xml:space="preserve">, </w:t>
      </w:r>
      <w:r w:rsidR="003F1D78" w:rsidRPr="00F07992">
        <w:rPr>
          <w:rFonts w:ascii="Times New Roman" w:eastAsia="Arial" w:hAnsi="Times New Roman" w:cs="Times New Roman"/>
          <w:sz w:val="22"/>
          <w:szCs w:val="22"/>
        </w:rPr>
        <w:t xml:space="preserve">turi būti pateiktas tikslus vertimas į </w:t>
      </w:r>
      <w:r w:rsidR="40DC6EFC" w:rsidRPr="00F07992">
        <w:rPr>
          <w:rFonts w:ascii="Times New Roman" w:eastAsia="Arial" w:hAnsi="Times New Roman" w:cs="Times New Roman"/>
          <w:sz w:val="22"/>
          <w:szCs w:val="22"/>
        </w:rPr>
        <w:t>reikalaujamą</w:t>
      </w:r>
      <w:r w:rsidR="001427AB" w:rsidRPr="00F07992">
        <w:rPr>
          <w:rFonts w:ascii="Times New Roman" w:eastAsia="Arial" w:hAnsi="Times New Roman" w:cs="Times New Roman"/>
          <w:sz w:val="22"/>
          <w:szCs w:val="22"/>
        </w:rPr>
        <w:t xml:space="preserve"> </w:t>
      </w:r>
      <w:r w:rsidR="00141BF1" w:rsidRPr="00F07992">
        <w:rPr>
          <w:rFonts w:ascii="Times New Roman" w:eastAsia="Arial" w:hAnsi="Times New Roman" w:cs="Times New Roman"/>
          <w:sz w:val="22"/>
          <w:szCs w:val="22"/>
        </w:rPr>
        <w:t>kalbą</w:t>
      </w:r>
      <w:r w:rsidR="00F17A1F" w:rsidRPr="00F07992">
        <w:rPr>
          <w:rFonts w:ascii="Times New Roman" w:eastAsia="Arial" w:hAnsi="Times New Roman" w:cs="Times New Roman"/>
          <w:sz w:val="22"/>
          <w:szCs w:val="22"/>
        </w:rPr>
        <w:t xml:space="preserve">. </w:t>
      </w:r>
      <w:r w:rsidR="0085364E" w:rsidRPr="00F07992">
        <w:rPr>
          <w:rFonts w:ascii="Times New Roman" w:hAnsi="Times New Roman" w:cs="Times New Roman"/>
          <w:sz w:val="22"/>
          <w:szCs w:val="22"/>
        </w:rPr>
        <w:t>Perkančiajai organizacijai turint įtarimų</w:t>
      </w:r>
      <w:r w:rsidR="0048587E" w:rsidRPr="00F07992">
        <w:rPr>
          <w:rFonts w:ascii="Times New Roman" w:hAnsi="Times New Roman" w:cs="Times New Roman"/>
          <w:sz w:val="22"/>
          <w:szCs w:val="22"/>
        </w:rPr>
        <w:t xml:space="preserve"> dėl pasiūlyme pateikto dokumento vertimo kokybės ir (ar) jo atitikties dokumento originalo turiniui, perkančioji organizacija reikalauja </w:t>
      </w:r>
      <w:r w:rsidR="0048587E" w:rsidRPr="00F07992">
        <w:rPr>
          <w:rFonts w:ascii="Times New Roman" w:hAnsi="Times New Roman" w:cs="Times New Roman"/>
          <w:color w:val="000000" w:themeColor="text1"/>
          <w:sz w:val="22"/>
          <w:szCs w:val="22"/>
        </w:rPr>
        <w:t xml:space="preserve">pateikti vertimą atlikusio asmens parašu ir vertimų biuro antspaudu (jei turi) patvirtintą šio dokumento vertimą. </w:t>
      </w:r>
      <w:r w:rsidR="00747A52" w:rsidRPr="00F07992">
        <w:rPr>
          <w:rFonts w:ascii="Times New Roman" w:eastAsia="Calibri" w:hAnsi="Times New Roman" w:cs="Times New Roman"/>
          <w:sz w:val="22"/>
          <w:szCs w:val="22"/>
        </w:rPr>
        <w:t>Komisija turi teisę nereikalauti juridinio asmens/specialistų kvalifikaciją pagrindžiančių sertifikatų vertimo į lietuvių kalbą, jeigu pasiūlyme nurodyta informacija užsienio kalba Komisijai yra suprantama.</w:t>
      </w:r>
    </w:p>
    <w:p w14:paraId="2E3C2CE5" w14:textId="77777777" w:rsidR="00606B3C" w:rsidRPr="00F07992" w:rsidRDefault="00606B3C" w:rsidP="001F4DD3">
      <w:pPr>
        <w:numPr>
          <w:ilvl w:val="1"/>
          <w:numId w:val="49"/>
        </w:numPr>
        <w:tabs>
          <w:tab w:val="left" w:pos="1134"/>
        </w:tabs>
        <w:spacing w:after="0" w:line="240" w:lineRule="auto"/>
        <w:ind w:left="0" w:firstLine="709"/>
        <w:contextualSpacing/>
        <w:jc w:val="both"/>
        <w:rPr>
          <w:rFonts w:ascii="Times New Roman" w:eastAsia="Calibri" w:hAnsi="Times New Roman" w:cs="Times New Roman"/>
          <w:sz w:val="22"/>
          <w:szCs w:val="22"/>
        </w:rPr>
      </w:pPr>
      <w:r w:rsidRPr="00F07992">
        <w:rPr>
          <w:rFonts w:ascii="Times New Roman" w:eastAsia="Calibri" w:hAnsi="Times New Roman" w:cs="Times New Roman"/>
          <w:sz w:val="22"/>
          <w:szCs w:val="22"/>
        </w:rPr>
        <w:t>Pasiūlyme kaina nurodoma eurais.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3C217AE" w14:textId="44DE8B7F" w:rsidR="00F5407C" w:rsidRPr="00F5407C" w:rsidRDefault="008D03B2" w:rsidP="001F4DD3">
      <w:pPr>
        <w:pStyle w:val="Sraopastraipa"/>
        <w:numPr>
          <w:ilvl w:val="1"/>
          <w:numId w:val="49"/>
        </w:numPr>
        <w:tabs>
          <w:tab w:val="left" w:pos="1134"/>
        </w:tabs>
        <w:spacing w:line="240" w:lineRule="auto"/>
        <w:ind w:left="0" w:firstLine="709"/>
        <w:jc w:val="both"/>
        <w:rPr>
          <w:rFonts w:ascii="Times New Roman" w:hAnsi="Times New Roman" w:cs="Times New Roman"/>
          <w:sz w:val="22"/>
          <w:szCs w:val="22"/>
        </w:rPr>
      </w:pPr>
      <w:r w:rsidRPr="00F07992">
        <w:rPr>
          <w:rFonts w:ascii="Times New Roman" w:eastAsia="Arial" w:hAnsi="Times New Roman" w:cs="Times New Roman"/>
          <w:sz w:val="22"/>
          <w:szCs w:val="22"/>
        </w:rPr>
        <w:t xml:space="preserve">Bendra </w:t>
      </w:r>
      <w:r w:rsidR="00BA6AB3" w:rsidRPr="00F07992">
        <w:rPr>
          <w:rFonts w:ascii="Times New Roman" w:eastAsia="Arial" w:hAnsi="Times New Roman" w:cs="Times New Roman"/>
          <w:sz w:val="22"/>
          <w:szCs w:val="22"/>
        </w:rPr>
        <w:t>p</w:t>
      </w:r>
      <w:r w:rsidRPr="00F07992">
        <w:rPr>
          <w:rFonts w:ascii="Times New Roman" w:eastAsia="Arial" w:hAnsi="Times New Roman" w:cs="Times New Roman"/>
          <w:sz w:val="22"/>
          <w:szCs w:val="22"/>
        </w:rPr>
        <w:t>asiūlymo kaina</w:t>
      </w:r>
      <w:r w:rsidR="00D247A7" w:rsidRPr="00F07992">
        <w:rPr>
          <w:rFonts w:ascii="Times New Roman" w:eastAsia="Arial" w:hAnsi="Times New Roman" w:cs="Times New Roman"/>
          <w:sz w:val="22"/>
          <w:szCs w:val="22"/>
        </w:rPr>
        <w:t xml:space="preserve"> </w:t>
      </w:r>
      <w:r w:rsidR="008D3752" w:rsidRPr="00F07992">
        <w:rPr>
          <w:rFonts w:ascii="Times New Roman" w:eastAsia="Arial" w:hAnsi="Times New Roman" w:cs="Times New Roman"/>
          <w:sz w:val="22"/>
          <w:szCs w:val="22"/>
        </w:rPr>
        <w:t>(</w:t>
      </w:r>
      <w:r w:rsidR="00D247A7" w:rsidRPr="00F07992">
        <w:rPr>
          <w:rFonts w:ascii="Times New Roman" w:eastAsia="Arial" w:hAnsi="Times New Roman" w:cs="Times New Roman"/>
          <w:sz w:val="22"/>
          <w:szCs w:val="22"/>
        </w:rPr>
        <w:t>sąnaudos</w:t>
      </w:r>
      <w:r w:rsidR="008D3752" w:rsidRPr="00F07992">
        <w:rPr>
          <w:rFonts w:ascii="Times New Roman" w:eastAsia="Arial" w:hAnsi="Times New Roman" w:cs="Times New Roman"/>
          <w:sz w:val="22"/>
          <w:szCs w:val="22"/>
        </w:rPr>
        <w:t>)</w:t>
      </w:r>
      <w:r w:rsidR="00D247A7" w:rsidRPr="00F07992">
        <w:rPr>
          <w:rFonts w:ascii="Times New Roman" w:eastAsia="Arial" w:hAnsi="Times New Roman" w:cs="Times New Roman"/>
          <w:sz w:val="22"/>
          <w:szCs w:val="22"/>
        </w:rPr>
        <w:t xml:space="preserve"> </w:t>
      </w:r>
      <w:r w:rsidR="00B503D2">
        <w:rPr>
          <w:rFonts w:ascii="Times New Roman" w:eastAsia="Arial" w:hAnsi="Times New Roman" w:cs="Times New Roman"/>
          <w:sz w:val="22"/>
          <w:szCs w:val="22"/>
        </w:rPr>
        <w:t>be/</w:t>
      </w:r>
      <w:r w:rsidR="008D3752" w:rsidRPr="00F07992">
        <w:rPr>
          <w:rFonts w:ascii="Times New Roman" w:eastAsia="Arial" w:hAnsi="Times New Roman" w:cs="Times New Roman"/>
          <w:sz w:val="22"/>
          <w:szCs w:val="22"/>
        </w:rPr>
        <w:t xml:space="preserve">su PVM </w:t>
      </w:r>
      <w:r w:rsidR="000B049C" w:rsidRPr="00F07992">
        <w:rPr>
          <w:rFonts w:ascii="Times New Roman" w:eastAsia="Arial" w:hAnsi="Times New Roman" w:cs="Times New Roman"/>
          <w:sz w:val="22"/>
          <w:szCs w:val="22"/>
        </w:rPr>
        <w:t xml:space="preserve">turi būti nurodoma </w:t>
      </w:r>
      <w:r w:rsidR="00D247A7" w:rsidRPr="00F07992">
        <w:rPr>
          <w:rFonts w:ascii="Times New Roman" w:eastAsia="Arial" w:hAnsi="Times New Roman" w:cs="Times New Roman"/>
          <w:sz w:val="22"/>
          <w:szCs w:val="22"/>
        </w:rPr>
        <w:t>dviejų skaičių po kablelio tikslumu.</w:t>
      </w:r>
    </w:p>
    <w:p w14:paraId="22059CDA" w14:textId="289A5690" w:rsidR="003A0EC0" w:rsidRPr="00593A3E" w:rsidRDefault="003A0EC0" w:rsidP="001F4DD3">
      <w:pPr>
        <w:pStyle w:val="Sraopastraipa"/>
        <w:numPr>
          <w:ilvl w:val="1"/>
          <w:numId w:val="49"/>
        </w:numPr>
        <w:tabs>
          <w:tab w:val="left" w:pos="1134"/>
        </w:tabs>
        <w:spacing w:line="240" w:lineRule="auto"/>
        <w:ind w:left="0" w:firstLine="709"/>
        <w:jc w:val="both"/>
        <w:rPr>
          <w:rFonts w:ascii="Times New Roman" w:hAnsi="Times New Roman" w:cs="Times New Roman"/>
          <w:sz w:val="22"/>
          <w:szCs w:val="22"/>
        </w:rPr>
      </w:pPr>
      <w:r w:rsidRPr="00F5407C">
        <w:rPr>
          <w:rFonts w:ascii="Times New Roman" w:eastAsia="Arial" w:hAnsi="Times New Roman" w:cs="Times New Roman"/>
          <w:sz w:val="22"/>
          <w:szCs w:val="22"/>
        </w:rPr>
        <w:t xml:space="preserve">Tiekėjų </w:t>
      </w:r>
      <w:r w:rsidR="00A217B2" w:rsidRPr="00F5407C">
        <w:rPr>
          <w:rFonts w:ascii="Times New Roman" w:eastAsia="Arial" w:hAnsi="Times New Roman" w:cs="Times New Roman"/>
          <w:sz w:val="22"/>
          <w:szCs w:val="22"/>
        </w:rPr>
        <w:t>p</w:t>
      </w:r>
      <w:r w:rsidRPr="00F5407C">
        <w:rPr>
          <w:rFonts w:ascii="Times New Roman" w:eastAsia="Arial" w:hAnsi="Times New Roman" w:cs="Times New Roman"/>
          <w:sz w:val="22"/>
          <w:szCs w:val="22"/>
        </w:rPr>
        <w:t xml:space="preserve">asiūlymuose nurodytos kainos bus vertinamos </w:t>
      </w:r>
      <w:r w:rsidRPr="00F5407C">
        <w:rPr>
          <w:rFonts w:ascii="Times New Roman" w:hAnsi="Times New Roman" w:cs="Times New Roman"/>
          <w:sz w:val="22"/>
          <w:szCs w:val="22"/>
        </w:rPr>
        <w:t xml:space="preserve">ir lyginamos su visais mokesčiais, </w:t>
      </w:r>
      <w:r w:rsidR="009D793B" w:rsidRPr="00F5407C">
        <w:rPr>
          <w:rFonts w:ascii="Times New Roman" w:hAnsi="Times New Roman" w:cs="Times New Roman"/>
          <w:sz w:val="22"/>
          <w:szCs w:val="22"/>
        </w:rPr>
        <w:t>išskyrus</w:t>
      </w:r>
      <w:r w:rsidRPr="00F5407C">
        <w:rPr>
          <w:rFonts w:ascii="Times New Roman" w:hAnsi="Times New Roman" w:cs="Times New Roman"/>
          <w:sz w:val="22"/>
          <w:szCs w:val="22"/>
        </w:rPr>
        <w:t xml:space="preserve"> PVM</w:t>
      </w:r>
      <w:r w:rsidR="00F5407C" w:rsidRPr="00F5407C">
        <w:rPr>
          <w:rFonts w:ascii="Times New Roman" w:hAnsi="Times New Roman" w:cs="Times New Roman"/>
          <w:sz w:val="22"/>
          <w:szCs w:val="22"/>
        </w:rPr>
        <w:t xml:space="preserve">, jeigu </w:t>
      </w:r>
      <w:r w:rsidR="00BD3A7B">
        <w:rPr>
          <w:rFonts w:ascii="Times New Roman" w:hAnsi="Times New Roman" w:cs="Times New Roman"/>
          <w:sz w:val="22"/>
          <w:szCs w:val="22"/>
        </w:rPr>
        <w:t>yra</w:t>
      </w:r>
      <w:r w:rsidR="00F5407C" w:rsidRPr="00F5407C">
        <w:rPr>
          <w:rFonts w:ascii="Times New Roman" w:hAnsi="Times New Roman" w:cs="Times New Roman"/>
          <w:sz w:val="22"/>
          <w:szCs w:val="22"/>
        </w:rPr>
        <w:t xml:space="preserve"> Bendrųjų sąlygų 13.4 punkte nurodyt</w:t>
      </w:r>
      <w:r w:rsidR="00BD3A7B">
        <w:rPr>
          <w:rFonts w:ascii="Times New Roman" w:hAnsi="Times New Roman" w:cs="Times New Roman"/>
          <w:sz w:val="22"/>
          <w:szCs w:val="22"/>
        </w:rPr>
        <w:t>os</w:t>
      </w:r>
      <w:r w:rsidR="00F5407C" w:rsidRPr="00F5407C">
        <w:rPr>
          <w:rFonts w:ascii="Times New Roman" w:hAnsi="Times New Roman" w:cs="Times New Roman"/>
          <w:sz w:val="22"/>
          <w:szCs w:val="22"/>
        </w:rPr>
        <w:t xml:space="preserve"> sąlyg</w:t>
      </w:r>
      <w:r w:rsidR="00BD3A7B">
        <w:rPr>
          <w:rFonts w:ascii="Times New Roman" w:hAnsi="Times New Roman" w:cs="Times New Roman"/>
          <w:sz w:val="22"/>
          <w:szCs w:val="22"/>
        </w:rPr>
        <w:t>os</w:t>
      </w:r>
      <w:r w:rsidR="00F5407C" w:rsidRPr="00F5407C">
        <w:rPr>
          <w:rFonts w:ascii="Times New Roman" w:hAnsi="Times New Roman" w:cs="Times New Roman"/>
          <w:sz w:val="22"/>
          <w:szCs w:val="22"/>
        </w:rPr>
        <w:t xml:space="preserve"> (</w:t>
      </w:r>
      <w:r w:rsidR="00F5407C" w:rsidRPr="00027E72">
        <w:rPr>
          <w:rFonts w:ascii="Times New Roman" w:hAnsi="Times New Roman" w:cs="Times New Roman"/>
          <w:i/>
          <w:iCs/>
          <w:sz w:val="22"/>
          <w:szCs w:val="22"/>
        </w:rPr>
        <w:t>tais atvejais, kai tiekėjų statusas pagal mokesčių mokėjimą reglamentuojančius teisės aktus yra nevienodas</w:t>
      </w:r>
      <w:r w:rsidR="00BD3A7B">
        <w:rPr>
          <w:rFonts w:ascii="Times New Roman" w:hAnsi="Times New Roman" w:cs="Times New Roman"/>
          <w:i/>
          <w:iCs/>
          <w:sz w:val="22"/>
          <w:szCs w:val="22"/>
        </w:rPr>
        <w:t>)</w:t>
      </w:r>
      <w:r w:rsidR="00F5407C" w:rsidRPr="00027E72">
        <w:rPr>
          <w:rFonts w:ascii="Times New Roman" w:hAnsi="Times New Roman" w:cs="Times New Roman"/>
          <w:i/>
          <w:iCs/>
          <w:sz w:val="22"/>
          <w:szCs w:val="22"/>
        </w:rPr>
        <w:t>,</w:t>
      </w:r>
      <w:r w:rsidR="00BD3A7B">
        <w:rPr>
          <w:rFonts w:ascii="Times New Roman" w:hAnsi="Times New Roman" w:cs="Times New Roman"/>
          <w:i/>
          <w:iCs/>
          <w:sz w:val="22"/>
          <w:szCs w:val="22"/>
        </w:rPr>
        <w:t xml:space="preserve"> </w:t>
      </w:r>
      <w:r w:rsidR="00F5407C" w:rsidRPr="00593A3E">
        <w:rPr>
          <w:rFonts w:ascii="Times New Roman" w:hAnsi="Times New Roman" w:cs="Times New Roman"/>
          <w:sz w:val="22"/>
          <w:szCs w:val="22"/>
        </w:rPr>
        <w:t>pasiūlymų kainos bus vertinamos ir lyginamos su visais mokesčiais, įskaitant PVM.</w:t>
      </w:r>
      <w:r w:rsidRPr="00593A3E">
        <w:rPr>
          <w:rFonts w:ascii="Times New Roman" w:hAnsi="Times New Roman" w:cs="Times New Roman"/>
          <w:sz w:val="22"/>
          <w:szCs w:val="22"/>
          <w:highlight w:val="yellow"/>
        </w:rPr>
        <w:t xml:space="preserve"> </w:t>
      </w:r>
    </w:p>
    <w:p w14:paraId="7A15AE0A" w14:textId="78C0E316" w:rsidR="00EE1C85" w:rsidRPr="00310256" w:rsidRDefault="0028509B" w:rsidP="00A217B2">
      <w:pPr>
        <w:pStyle w:val="Antrat1"/>
        <w:numPr>
          <w:ilvl w:val="0"/>
          <w:numId w:val="49"/>
        </w:numPr>
        <w:tabs>
          <w:tab w:val="left" w:pos="709"/>
        </w:tabs>
        <w:rPr>
          <w:rFonts w:ascii="Times New Roman" w:hAnsi="Times New Roman" w:cs="Times New Roman"/>
          <w:b/>
          <w:bCs/>
          <w:sz w:val="22"/>
          <w:szCs w:val="22"/>
        </w:rPr>
      </w:pPr>
      <w:bookmarkStart w:id="26" w:name="_Toc91497102"/>
      <w:bookmarkStart w:id="27" w:name="_Toc91497103"/>
      <w:bookmarkStart w:id="28" w:name="_Toc91497104"/>
      <w:bookmarkStart w:id="29" w:name="_Toc91497105"/>
      <w:bookmarkStart w:id="30" w:name="_Toc91497106"/>
      <w:bookmarkStart w:id="31" w:name="_Ref39430768"/>
      <w:bookmarkStart w:id="32" w:name="_Ref39430779"/>
      <w:bookmarkStart w:id="33" w:name="_Toc126333934"/>
      <w:bookmarkEnd w:id="26"/>
      <w:bookmarkEnd w:id="27"/>
      <w:bookmarkEnd w:id="28"/>
      <w:bookmarkEnd w:id="29"/>
      <w:bookmarkEnd w:id="30"/>
      <w:r w:rsidRPr="00310256">
        <w:rPr>
          <w:rFonts w:ascii="Times New Roman" w:hAnsi="Times New Roman" w:cs="Times New Roman"/>
          <w:b/>
          <w:bCs/>
          <w:sz w:val="22"/>
          <w:szCs w:val="22"/>
        </w:rPr>
        <w:lastRenderedPageBreak/>
        <w:t>PASIŪLYMO GALIOJIMO UŽTIKRINIMAS</w:t>
      </w:r>
      <w:bookmarkEnd w:id="31"/>
      <w:bookmarkEnd w:id="32"/>
      <w:bookmarkEnd w:id="33"/>
    </w:p>
    <w:p w14:paraId="45BB1C48" w14:textId="2BD15564" w:rsidR="00465292" w:rsidRPr="00310256" w:rsidRDefault="00655F17" w:rsidP="00465292">
      <w:pPr>
        <w:pStyle w:val="Sraopastraipa"/>
        <w:spacing w:after="0" w:line="240" w:lineRule="auto"/>
        <w:ind w:left="0" w:firstLine="567"/>
        <w:jc w:val="both"/>
        <w:rPr>
          <w:rFonts w:ascii="Times New Roman" w:hAnsi="Times New Roman" w:cs="Times New Roman"/>
          <w:sz w:val="22"/>
          <w:szCs w:val="22"/>
        </w:rPr>
      </w:pPr>
      <w:r w:rsidRPr="00310256">
        <w:rPr>
          <w:rFonts w:ascii="Times New Roman" w:hAnsi="Times New Roman" w:cs="Times New Roman"/>
          <w:sz w:val="22"/>
          <w:szCs w:val="22"/>
        </w:rPr>
        <w:t xml:space="preserve">7.1. </w:t>
      </w:r>
      <w:r w:rsidR="00465292" w:rsidRPr="00310256">
        <w:rPr>
          <w:rFonts w:ascii="Times New Roman" w:hAnsi="Times New Roman" w:cs="Times New Roman"/>
          <w:sz w:val="22"/>
          <w:szCs w:val="22"/>
        </w:rPr>
        <w:t>Pasiūlymo galiojimo terminas nurodomas Specialiųjų sąlygų 1 priede „Terminai“. Jeigu pasiūlyme nenurodytas jo galiojimo laikas, laikoma, kad pasiūlymas galioja tiek, kiek numatyta pirkimo dokumentuose.</w:t>
      </w:r>
    </w:p>
    <w:p w14:paraId="2B38CB47" w14:textId="5CB52D1E" w:rsidR="00B3551C" w:rsidRPr="00310256" w:rsidRDefault="00465292" w:rsidP="00465292">
      <w:pPr>
        <w:pStyle w:val="Sraopastraipa"/>
        <w:spacing w:after="0" w:line="240" w:lineRule="auto"/>
        <w:ind w:left="0" w:firstLine="567"/>
        <w:jc w:val="both"/>
        <w:rPr>
          <w:rFonts w:ascii="Times New Roman" w:hAnsi="Times New Roman" w:cs="Times New Roman"/>
          <w:sz w:val="22"/>
          <w:szCs w:val="22"/>
        </w:rPr>
      </w:pPr>
      <w:r w:rsidRPr="00310256">
        <w:rPr>
          <w:rFonts w:ascii="Times New Roman" w:eastAsia="Calibri" w:hAnsi="Times New Roman" w:cs="Times New Roman"/>
          <w:sz w:val="22"/>
          <w:szCs w:val="22"/>
        </w:rPr>
        <w:t xml:space="preserve">7.2. </w:t>
      </w:r>
      <w:r w:rsidR="00B3551C" w:rsidRPr="00310256">
        <w:rPr>
          <w:rFonts w:ascii="Times New Roman" w:eastAsia="Calibri" w:hAnsi="Times New Roman" w:cs="Times New Roman"/>
          <w:sz w:val="22"/>
          <w:szCs w:val="22"/>
        </w:rPr>
        <w:t xml:space="preserve">Perkančioji organizacija nereikalauja užtikrinti </w:t>
      </w:r>
      <w:r w:rsidR="00110481" w:rsidRPr="00310256">
        <w:rPr>
          <w:rFonts w:ascii="Times New Roman" w:eastAsia="Calibri" w:hAnsi="Times New Roman" w:cs="Times New Roman"/>
          <w:sz w:val="22"/>
          <w:szCs w:val="22"/>
        </w:rPr>
        <w:t>p</w:t>
      </w:r>
      <w:r w:rsidR="00B3551C" w:rsidRPr="00310256">
        <w:rPr>
          <w:rFonts w:ascii="Times New Roman" w:eastAsia="Calibri" w:hAnsi="Times New Roman" w:cs="Times New Roman"/>
          <w:sz w:val="22"/>
          <w:szCs w:val="22"/>
        </w:rPr>
        <w:t>asiūlymo galiojimą, tačiau pasilieka teisę kreiptis į teismą dėl žalos, atsiradusios dėl to, kad pasiūlymo galiojimo laikotarpiu tiekėjas pakeičia ar atšaukia savo pasiūlymą ar pirkimo laimėtojas atsisako sudaryti sutartį</w:t>
      </w:r>
      <w:r w:rsidR="00B95CF9">
        <w:rPr>
          <w:rFonts w:ascii="Times New Roman" w:eastAsia="Calibri" w:hAnsi="Times New Roman" w:cs="Times New Roman"/>
          <w:sz w:val="22"/>
          <w:szCs w:val="22"/>
        </w:rPr>
        <w:t xml:space="preserve"> ir nesumoka Bendrųjų sąlygų 21.6 punkte nustatytos baudos</w:t>
      </w:r>
      <w:r w:rsidR="00B3551C" w:rsidRPr="00310256">
        <w:rPr>
          <w:rFonts w:ascii="Times New Roman" w:eastAsia="Calibri" w:hAnsi="Times New Roman" w:cs="Times New Roman"/>
          <w:sz w:val="22"/>
          <w:szCs w:val="22"/>
        </w:rPr>
        <w:t>, atlyginimo.</w:t>
      </w:r>
    </w:p>
    <w:p w14:paraId="7136C94B" w14:textId="37F39A6D" w:rsidR="00040C0F" w:rsidRPr="005667E6" w:rsidRDefault="0028509B" w:rsidP="003F4245">
      <w:pPr>
        <w:pStyle w:val="Antrat1"/>
        <w:numPr>
          <w:ilvl w:val="0"/>
          <w:numId w:val="49"/>
        </w:numPr>
        <w:tabs>
          <w:tab w:val="left" w:pos="709"/>
        </w:tabs>
        <w:spacing w:line="20" w:lineRule="atLeast"/>
        <w:contextualSpacing/>
        <w:rPr>
          <w:rFonts w:ascii="Times New Roman" w:hAnsi="Times New Roman" w:cs="Times New Roman"/>
          <w:b/>
          <w:bCs/>
          <w:sz w:val="24"/>
          <w:szCs w:val="24"/>
        </w:rPr>
      </w:pPr>
      <w:bookmarkStart w:id="34" w:name="_Ref39658218"/>
      <w:bookmarkStart w:id="35" w:name="_Ref39658226"/>
      <w:bookmarkStart w:id="36" w:name="_Ref39658248"/>
      <w:bookmarkStart w:id="37" w:name="_Ref39658251"/>
      <w:bookmarkStart w:id="38" w:name="_Toc126333935"/>
      <w:bookmarkStart w:id="39" w:name="_Ref39485250"/>
      <w:bookmarkStart w:id="40" w:name="_Ref39485258"/>
      <w:r w:rsidRPr="005667E6">
        <w:rPr>
          <w:rFonts w:ascii="Times New Roman" w:hAnsi="Times New Roman" w:cs="Times New Roman"/>
          <w:b/>
          <w:bCs/>
          <w:sz w:val="24"/>
          <w:szCs w:val="24"/>
        </w:rPr>
        <w:t>ELEKTRONINIS AUKCIONAS</w:t>
      </w:r>
      <w:bookmarkEnd w:id="34"/>
      <w:bookmarkEnd w:id="35"/>
      <w:bookmarkEnd w:id="36"/>
      <w:bookmarkEnd w:id="37"/>
      <w:bookmarkEnd w:id="38"/>
    </w:p>
    <w:p w14:paraId="0BFDB7B0" w14:textId="40849E99" w:rsidR="00040C0F" w:rsidRPr="005667E6" w:rsidRDefault="002827E4" w:rsidP="00465292">
      <w:pPr>
        <w:spacing w:after="0" w:line="240" w:lineRule="auto"/>
        <w:ind w:left="710"/>
        <w:rPr>
          <w:rFonts w:ascii="Times New Roman" w:hAnsi="Times New Roman" w:cs="Times New Roman"/>
        </w:rPr>
      </w:pPr>
      <w:r w:rsidRPr="005667E6">
        <w:rPr>
          <w:rFonts w:ascii="Times New Roman" w:hAnsi="Times New Roman" w:cs="Times New Roman"/>
        </w:rPr>
        <w:t>8.1.</w:t>
      </w:r>
      <w:r w:rsidR="00465292" w:rsidRPr="005667E6">
        <w:rPr>
          <w:rFonts w:ascii="Times New Roman" w:hAnsi="Times New Roman" w:cs="Times New Roman"/>
        </w:rPr>
        <w:t xml:space="preserve"> </w:t>
      </w:r>
      <w:r w:rsidR="00040C0F" w:rsidRPr="005667E6">
        <w:rPr>
          <w:rFonts w:ascii="Times New Roman" w:hAnsi="Times New Roman" w:cs="Times New Roman"/>
        </w:rPr>
        <w:t xml:space="preserve">Perkančioji organizacija </w:t>
      </w:r>
      <w:r w:rsidR="002C49AC" w:rsidRPr="005667E6">
        <w:rPr>
          <w:rFonts w:ascii="Times New Roman" w:hAnsi="Times New Roman" w:cs="Times New Roman"/>
        </w:rPr>
        <w:t>P</w:t>
      </w:r>
      <w:r w:rsidR="00040C0F" w:rsidRPr="005667E6">
        <w:rPr>
          <w:rFonts w:ascii="Times New Roman" w:hAnsi="Times New Roman" w:cs="Times New Roman"/>
        </w:rPr>
        <w:t>irkime netaikys elektroninio aukciono.</w:t>
      </w:r>
    </w:p>
    <w:p w14:paraId="14CBD3AD" w14:textId="37C46E76" w:rsidR="009D0DC5" w:rsidRPr="0028509B" w:rsidRDefault="0028509B" w:rsidP="003F4245">
      <w:pPr>
        <w:pStyle w:val="Antrat1"/>
        <w:numPr>
          <w:ilvl w:val="0"/>
          <w:numId w:val="49"/>
        </w:numPr>
        <w:tabs>
          <w:tab w:val="left" w:pos="709"/>
        </w:tabs>
        <w:spacing w:line="20" w:lineRule="atLeast"/>
        <w:contextualSpacing/>
        <w:rPr>
          <w:rFonts w:ascii="Times New Roman" w:hAnsi="Times New Roman" w:cs="Times New Roman"/>
          <w:b/>
          <w:bCs/>
          <w:sz w:val="24"/>
          <w:szCs w:val="24"/>
        </w:rPr>
      </w:pPr>
      <w:bookmarkStart w:id="41" w:name="_Ref39667303"/>
      <w:bookmarkStart w:id="42" w:name="_Ref39667308"/>
      <w:bookmarkStart w:id="43" w:name="_Toc126333936"/>
      <w:r w:rsidRPr="0028509B">
        <w:rPr>
          <w:rFonts w:ascii="Times New Roman" w:hAnsi="Times New Roman" w:cs="Times New Roman"/>
          <w:b/>
          <w:bCs/>
          <w:sz w:val="24"/>
          <w:szCs w:val="24"/>
        </w:rPr>
        <w:t>PASIŪLYMŲ VERTINIMAS</w:t>
      </w:r>
      <w:bookmarkEnd w:id="39"/>
      <w:bookmarkEnd w:id="40"/>
      <w:bookmarkEnd w:id="41"/>
      <w:bookmarkEnd w:id="42"/>
      <w:bookmarkEnd w:id="43"/>
    </w:p>
    <w:p w14:paraId="7379BC01" w14:textId="3D0AF4C9" w:rsidR="0089124D" w:rsidRPr="0089124D" w:rsidRDefault="002D470F" w:rsidP="0089124D">
      <w:pPr>
        <w:pStyle w:val="Sraopastraipa"/>
        <w:tabs>
          <w:tab w:val="left" w:pos="1134"/>
        </w:tabs>
        <w:spacing w:after="0" w:line="20" w:lineRule="atLeast"/>
        <w:ind w:left="0" w:firstLine="709"/>
        <w:jc w:val="both"/>
        <w:rPr>
          <w:rFonts w:ascii="Times New Roman" w:eastAsiaTheme="minorHAnsi" w:hAnsi="Times New Roman" w:cs="Times New Roman"/>
          <w:bCs/>
          <w:iCs/>
          <w:sz w:val="22"/>
          <w:szCs w:val="22"/>
        </w:rPr>
      </w:pPr>
      <w:r w:rsidRPr="002C49AC">
        <w:rPr>
          <w:rFonts w:ascii="Times New Roman" w:hAnsi="Times New Roman" w:cs="Times New Roman"/>
          <w:sz w:val="22"/>
          <w:szCs w:val="22"/>
        </w:rPr>
        <w:t>9.1.</w:t>
      </w:r>
      <w:r w:rsidR="00584FC2">
        <w:rPr>
          <w:rFonts w:ascii="Times New Roman" w:hAnsi="Times New Roman" w:cs="Times New Roman"/>
          <w:sz w:val="22"/>
          <w:szCs w:val="22"/>
        </w:rPr>
        <w:t xml:space="preserve"> </w:t>
      </w:r>
      <w:r w:rsidR="004E506D">
        <w:rPr>
          <w:rFonts w:ascii="Times New Roman" w:hAnsi="Times New Roman" w:cs="Times New Roman"/>
          <w:sz w:val="22"/>
          <w:szCs w:val="22"/>
        </w:rPr>
        <w:t>Perkančioji organizacija ekonomiškai naudingiausią pasiūlymą išrenka pagal tiekėjo pasiūlyme nurodytą kainą, kuri turi būti apskaičiuota ir nurodyta taip, kaip reikalaujama Specialiųjų sąlygų 6 priede „Pasiūlymo forma“. Ekonomiškai naudingiausiu pasiūlymu laikomas mažiausios kainos pasiūlymas</w:t>
      </w:r>
    </w:p>
    <w:p w14:paraId="102136D3" w14:textId="2588282B" w:rsidR="00D734C6" w:rsidRPr="00310256" w:rsidRDefault="00D734C6" w:rsidP="001F4DD3">
      <w:pPr>
        <w:pStyle w:val="Sraopastraipa"/>
        <w:numPr>
          <w:ilvl w:val="1"/>
          <w:numId w:val="49"/>
        </w:numPr>
        <w:tabs>
          <w:tab w:val="left" w:pos="1134"/>
        </w:tabs>
        <w:spacing w:after="0" w:line="20" w:lineRule="atLeast"/>
        <w:ind w:left="0" w:firstLine="711"/>
        <w:jc w:val="both"/>
        <w:rPr>
          <w:rFonts w:ascii="Times New Roman" w:eastAsiaTheme="minorHAnsi" w:hAnsi="Times New Roman" w:cs="Times New Roman"/>
          <w:bCs/>
          <w:iCs/>
          <w:sz w:val="22"/>
          <w:szCs w:val="22"/>
        </w:rPr>
      </w:pPr>
      <w:r w:rsidRPr="002C49AC">
        <w:rPr>
          <w:rFonts w:ascii="Times New Roman" w:hAnsi="Times New Roman" w:cs="Times New Roman"/>
          <w:color w:val="000000" w:themeColor="text1"/>
          <w:sz w:val="22"/>
          <w:szCs w:val="22"/>
        </w:rPr>
        <w:t xml:space="preserve">Laimėjusiu </w:t>
      </w:r>
      <w:r w:rsidR="005D7D8C" w:rsidRPr="002C49AC">
        <w:rPr>
          <w:rFonts w:ascii="Times New Roman" w:hAnsi="Times New Roman" w:cs="Times New Roman"/>
          <w:color w:val="000000" w:themeColor="text1"/>
          <w:sz w:val="22"/>
          <w:szCs w:val="22"/>
        </w:rPr>
        <w:t>pasiūlymu</w:t>
      </w:r>
      <w:r w:rsidRPr="002C49AC">
        <w:rPr>
          <w:rFonts w:ascii="Times New Roman" w:hAnsi="Times New Roman" w:cs="Times New Roman"/>
          <w:color w:val="000000" w:themeColor="text1"/>
          <w:sz w:val="22"/>
          <w:szCs w:val="22"/>
        </w:rPr>
        <w:t xml:space="preserve"> galės būti pripažintas tik 1 (vienas) </w:t>
      </w:r>
      <w:r w:rsidR="005D7D8C" w:rsidRPr="002C49AC">
        <w:rPr>
          <w:rFonts w:ascii="Times New Roman" w:hAnsi="Times New Roman" w:cs="Times New Roman"/>
          <w:color w:val="000000" w:themeColor="text1"/>
          <w:sz w:val="22"/>
          <w:szCs w:val="22"/>
        </w:rPr>
        <w:t>ekonomiškai naudingiausias pasiūlymas, esantis pasiūlymų eilės pirmojoje vietoje</w:t>
      </w:r>
      <w:r w:rsidRPr="002C49AC">
        <w:rPr>
          <w:rFonts w:ascii="Times New Roman" w:hAnsi="Times New Roman" w:cs="Times New Roman"/>
          <w:color w:val="000000" w:themeColor="text1"/>
          <w:sz w:val="22"/>
          <w:szCs w:val="22"/>
        </w:rPr>
        <w:t xml:space="preserve">. </w:t>
      </w:r>
    </w:p>
    <w:p w14:paraId="73094F48" w14:textId="7F35B5DE" w:rsidR="00747A52" w:rsidRPr="00310256" w:rsidRDefault="00A9488B" w:rsidP="001F4DD3">
      <w:pPr>
        <w:pStyle w:val="Sraopastraipa"/>
        <w:numPr>
          <w:ilvl w:val="1"/>
          <w:numId w:val="49"/>
        </w:numPr>
        <w:tabs>
          <w:tab w:val="left" w:pos="1134"/>
        </w:tabs>
        <w:spacing w:after="0" w:line="20" w:lineRule="atLeast"/>
        <w:ind w:left="0" w:firstLine="711"/>
        <w:jc w:val="both"/>
        <w:rPr>
          <w:rFonts w:ascii="Times New Roman" w:eastAsiaTheme="minorHAnsi" w:hAnsi="Times New Roman" w:cs="Times New Roman"/>
          <w:bCs/>
          <w:iCs/>
          <w:sz w:val="22"/>
          <w:szCs w:val="22"/>
        </w:rPr>
      </w:pPr>
      <w:r w:rsidRPr="00310256">
        <w:rPr>
          <w:rStyle w:val="cf01"/>
          <w:rFonts w:ascii="Times New Roman" w:hAnsi="Times New Roman" w:cs="Times New Roman"/>
          <w:sz w:val="22"/>
          <w:szCs w:val="22"/>
        </w:rPr>
        <w:t>Perkančioji organizacija atmes tiekėjo pasiūlymą, jei</w:t>
      </w:r>
      <w:r w:rsidR="00195572" w:rsidRPr="00310256">
        <w:rPr>
          <w:rStyle w:val="cf01"/>
          <w:rFonts w:ascii="Times New Roman" w:hAnsi="Times New Roman" w:cs="Times New Roman"/>
          <w:sz w:val="22"/>
          <w:szCs w:val="22"/>
        </w:rPr>
        <w:t xml:space="preserve">gu kartu su pasiūlymu </w:t>
      </w:r>
      <w:r w:rsidR="00B2125E" w:rsidRPr="00310256">
        <w:rPr>
          <w:rStyle w:val="cf01"/>
          <w:rFonts w:ascii="Times New Roman" w:hAnsi="Times New Roman" w:cs="Times New Roman"/>
          <w:sz w:val="22"/>
          <w:szCs w:val="22"/>
        </w:rPr>
        <w:t>nebus pateikt</w:t>
      </w:r>
      <w:r w:rsidR="00945F96" w:rsidRPr="00310256">
        <w:rPr>
          <w:rStyle w:val="cf01"/>
          <w:rFonts w:ascii="Times New Roman" w:hAnsi="Times New Roman" w:cs="Times New Roman"/>
          <w:sz w:val="22"/>
          <w:szCs w:val="22"/>
        </w:rPr>
        <w:t>a</w:t>
      </w:r>
      <w:r w:rsidR="002C49AC" w:rsidRPr="00310256">
        <w:rPr>
          <w:rStyle w:val="cf01"/>
          <w:rFonts w:ascii="Times New Roman" w:hAnsi="Times New Roman" w:cs="Times New Roman"/>
          <w:sz w:val="22"/>
          <w:szCs w:val="22"/>
        </w:rPr>
        <w:t>s</w:t>
      </w:r>
      <w:r w:rsidR="00B2125E" w:rsidRPr="00310256">
        <w:rPr>
          <w:rStyle w:val="cf01"/>
          <w:rFonts w:ascii="Times New Roman" w:hAnsi="Times New Roman" w:cs="Times New Roman"/>
          <w:sz w:val="22"/>
          <w:szCs w:val="22"/>
        </w:rPr>
        <w:t xml:space="preserve"> </w:t>
      </w:r>
      <w:r w:rsidR="00747A52" w:rsidRPr="00310256">
        <w:rPr>
          <w:rFonts w:ascii="Times New Roman" w:hAnsi="Times New Roman" w:cs="Times New Roman"/>
          <w:sz w:val="22"/>
          <w:szCs w:val="22"/>
        </w:rPr>
        <w:t xml:space="preserve">reikalaujama dokumentas, </w:t>
      </w:r>
      <w:r w:rsidR="00945F96" w:rsidRPr="00310256">
        <w:rPr>
          <w:rFonts w:ascii="Times New Roman" w:hAnsi="Times New Roman" w:cs="Times New Roman"/>
          <w:sz w:val="22"/>
          <w:szCs w:val="22"/>
        </w:rPr>
        <w:t>numatyta</w:t>
      </w:r>
      <w:r w:rsidR="002C49AC" w:rsidRPr="00310256">
        <w:rPr>
          <w:rFonts w:ascii="Times New Roman" w:hAnsi="Times New Roman" w:cs="Times New Roman"/>
          <w:sz w:val="22"/>
          <w:szCs w:val="22"/>
        </w:rPr>
        <w:t>s</w:t>
      </w:r>
      <w:r w:rsidR="00747A52" w:rsidRPr="00310256">
        <w:rPr>
          <w:rFonts w:ascii="Times New Roman" w:hAnsi="Times New Roman" w:cs="Times New Roman"/>
          <w:sz w:val="22"/>
          <w:szCs w:val="22"/>
        </w:rPr>
        <w:t xml:space="preserve"> </w:t>
      </w:r>
      <w:r w:rsidR="002C49AC" w:rsidRPr="00310256">
        <w:rPr>
          <w:rFonts w:ascii="Times New Roman" w:hAnsi="Times New Roman" w:cs="Times New Roman"/>
          <w:sz w:val="22"/>
          <w:szCs w:val="22"/>
        </w:rPr>
        <w:t xml:space="preserve">Specialiųjų sąlygų </w:t>
      </w:r>
      <w:r w:rsidR="00747A52" w:rsidRPr="00310256">
        <w:rPr>
          <w:rFonts w:ascii="Times New Roman" w:hAnsi="Times New Roman" w:cs="Times New Roman"/>
          <w:sz w:val="22"/>
          <w:szCs w:val="22"/>
        </w:rPr>
        <w:t>6 pried</w:t>
      </w:r>
      <w:r w:rsidR="00945F96" w:rsidRPr="00310256">
        <w:rPr>
          <w:rFonts w:ascii="Times New Roman" w:hAnsi="Times New Roman" w:cs="Times New Roman"/>
          <w:sz w:val="22"/>
          <w:szCs w:val="22"/>
        </w:rPr>
        <w:t>e</w:t>
      </w:r>
      <w:r w:rsidR="00747A52" w:rsidRPr="00310256">
        <w:rPr>
          <w:rFonts w:ascii="Times New Roman" w:hAnsi="Times New Roman" w:cs="Times New Roman"/>
          <w:sz w:val="22"/>
          <w:szCs w:val="22"/>
        </w:rPr>
        <w:t xml:space="preserve"> „Pasiūlymo form</w:t>
      </w:r>
      <w:r w:rsidR="00945F96" w:rsidRPr="00310256">
        <w:rPr>
          <w:rFonts w:ascii="Times New Roman" w:hAnsi="Times New Roman" w:cs="Times New Roman"/>
          <w:sz w:val="22"/>
          <w:szCs w:val="22"/>
        </w:rPr>
        <w:t>a</w:t>
      </w:r>
      <w:r w:rsidR="00747A52" w:rsidRPr="00310256">
        <w:rPr>
          <w:rFonts w:ascii="Times New Roman" w:hAnsi="Times New Roman" w:cs="Times New Roman"/>
          <w:sz w:val="22"/>
          <w:szCs w:val="22"/>
        </w:rPr>
        <w:t>“.</w:t>
      </w:r>
    </w:p>
    <w:p w14:paraId="678C44CA" w14:textId="41EC1007" w:rsidR="00FE7908" w:rsidRPr="0024356E" w:rsidRDefault="0024356E" w:rsidP="003F4245">
      <w:pPr>
        <w:pStyle w:val="Antrat1"/>
        <w:numPr>
          <w:ilvl w:val="0"/>
          <w:numId w:val="49"/>
        </w:numPr>
        <w:tabs>
          <w:tab w:val="left" w:pos="567"/>
        </w:tabs>
        <w:spacing w:line="20" w:lineRule="atLeast"/>
        <w:contextualSpacing/>
        <w:rPr>
          <w:rFonts w:ascii="Times New Roman" w:hAnsi="Times New Roman" w:cs="Times New Roman"/>
          <w:b/>
          <w:bCs/>
          <w:sz w:val="24"/>
          <w:szCs w:val="24"/>
        </w:rPr>
      </w:pPr>
      <w:bookmarkStart w:id="44" w:name="_Ref39425999"/>
      <w:bookmarkStart w:id="45" w:name="_Ref39426005"/>
      <w:bookmarkStart w:id="46" w:name="_Toc126333937"/>
      <w:r w:rsidRPr="0024356E">
        <w:rPr>
          <w:rFonts w:ascii="Times New Roman" w:hAnsi="Times New Roman" w:cs="Times New Roman"/>
          <w:b/>
          <w:bCs/>
          <w:sz w:val="24"/>
          <w:szCs w:val="24"/>
        </w:rPr>
        <w:t>SUTARTIES SUDARYMAS</w:t>
      </w:r>
      <w:bookmarkEnd w:id="44"/>
      <w:bookmarkEnd w:id="45"/>
      <w:bookmarkEnd w:id="46"/>
    </w:p>
    <w:p w14:paraId="28DF579A" w14:textId="24D1B0EA" w:rsidR="00D43E2A" w:rsidRPr="00F574D2" w:rsidRDefault="00F57665" w:rsidP="001F4DD3">
      <w:pPr>
        <w:pStyle w:val="Sraopastraipa"/>
        <w:numPr>
          <w:ilvl w:val="1"/>
          <w:numId w:val="68"/>
        </w:numPr>
        <w:tabs>
          <w:tab w:val="left" w:pos="851"/>
          <w:tab w:val="left" w:pos="1134"/>
        </w:tabs>
        <w:spacing w:after="0" w:line="240" w:lineRule="auto"/>
        <w:ind w:left="0" w:firstLine="567"/>
        <w:jc w:val="both"/>
        <w:rPr>
          <w:rFonts w:ascii="Times New Roman" w:hAnsi="Times New Roman" w:cs="Times New Roman"/>
          <w:color w:val="000000" w:themeColor="text1"/>
          <w:sz w:val="22"/>
          <w:szCs w:val="22"/>
        </w:rPr>
      </w:pPr>
      <w:r w:rsidRPr="0024356E">
        <w:rPr>
          <w:rFonts w:ascii="Times New Roman" w:hAnsi="Times New Roman" w:cs="Times New Roman"/>
          <w:color w:val="000000" w:themeColor="text1"/>
          <w:sz w:val="22"/>
          <w:szCs w:val="22"/>
        </w:rPr>
        <w:t xml:space="preserve">Ši </w:t>
      </w:r>
      <w:r w:rsidR="003B1484" w:rsidRPr="0024356E">
        <w:rPr>
          <w:rFonts w:ascii="Times New Roman" w:hAnsi="Times New Roman" w:cs="Times New Roman"/>
          <w:color w:val="000000" w:themeColor="text1"/>
          <w:sz w:val="22"/>
          <w:szCs w:val="22"/>
        </w:rPr>
        <w:t>P</w:t>
      </w:r>
      <w:r w:rsidRPr="0024356E">
        <w:rPr>
          <w:rFonts w:ascii="Times New Roman" w:hAnsi="Times New Roman" w:cs="Times New Roman"/>
          <w:color w:val="000000" w:themeColor="text1"/>
          <w:sz w:val="22"/>
          <w:szCs w:val="22"/>
        </w:rPr>
        <w:t>irkimo procedūra atliekama siekiant sudaryti sutartį</w:t>
      </w:r>
      <w:r w:rsidR="009A7D11" w:rsidRPr="0024356E">
        <w:rPr>
          <w:rFonts w:ascii="Times New Roman" w:hAnsi="Times New Roman" w:cs="Times New Roman"/>
          <w:color w:val="000000" w:themeColor="text1"/>
          <w:sz w:val="22"/>
          <w:szCs w:val="22"/>
        </w:rPr>
        <w:t xml:space="preserve"> su tiekėju, kurio pasiūlymas</w:t>
      </w:r>
      <w:r w:rsidR="007B12FF" w:rsidRPr="0024356E">
        <w:rPr>
          <w:rFonts w:ascii="Times New Roman" w:hAnsi="Times New Roman" w:cs="Times New Roman"/>
          <w:color w:val="000000" w:themeColor="text1"/>
          <w:sz w:val="22"/>
          <w:szCs w:val="22"/>
        </w:rPr>
        <w:t xml:space="preserve">, vadovaujantis </w:t>
      </w:r>
      <w:r w:rsidR="00DC482A" w:rsidRPr="0024356E">
        <w:rPr>
          <w:rFonts w:ascii="Times New Roman" w:hAnsi="Times New Roman" w:cs="Times New Roman"/>
          <w:color w:val="000000" w:themeColor="text1"/>
          <w:sz w:val="22"/>
          <w:szCs w:val="22"/>
        </w:rPr>
        <w:t>P</w:t>
      </w:r>
      <w:r w:rsidR="007B12FF" w:rsidRPr="0024356E">
        <w:rPr>
          <w:rFonts w:ascii="Times New Roman" w:hAnsi="Times New Roman" w:cs="Times New Roman"/>
          <w:color w:val="000000" w:themeColor="text1"/>
          <w:sz w:val="22"/>
          <w:szCs w:val="22"/>
        </w:rPr>
        <w:t xml:space="preserve">irkimo </w:t>
      </w:r>
      <w:r w:rsidR="00207E40" w:rsidRPr="0024356E">
        <w:rPr>
          <w:rFonts w:ascii="Times New Roman" w:hAnsi="Times New Roman" w:cs="Times New Roman"/>
          <w:color w:val="000000" w:themeColor="text1"/>
          <w:sz w:val="22"/>
          <w:szCs w:val="22"/>
        </w:rPr>
        <w:t>sąlygose</w:t>
      </w:r>
      <w:r w:rsidR="007B12FF" w:rsidRPr="0024356E">
        <w:rPr>
          <w:rFonts w:ascii="Times New Roman" w:hAnsi="Times New Roman" w:cs="Times New Roman"/>
          <w:color w:val="0070C0"/>
          <w:sz w:val="22"/>
          <w:szCs w:val="22"/>
        </w:rPr>
        <w:t xml:space="preserve"> </w:t>
      </w:r>
      <w:r w:rsidR="007B12FF" w:rsidRPr="0024356E">
        <w:rPr>
          <w:rFonts w:ascii="Times New Roman" w:hAnsi="Times New Roman" w:cs="Times New Roman"/>
          <w:color w:val="000000" w:themeColor="text1"/>
          <w:sz w:val="22"/>
          <w:szCs w:val="22"/>
        </w:rPr>
        <w:t>nustatyta tvarka</w:t>
      </w:r>
      <w:r w:rsidR="0023505D" w:rsidRPr="0024356E">
        <w:rPr>
          <w:rFonts w:ascii="Times New Roman" w:hAnsi="Times New Roman" w:cs="Times New Roman"/>
          <w:color w:val="000000" w:themeColor="text1"/>
          <w:sz w:val="22"/>
          <w:szCs w:val="22"/>
        </w:rPr>
        <w:t>,</w:t>
      </w:r>
      <w:r w:rsidR="009A7D11" w:rsidRPr="0024356E">
        <w:rPr>
          <w:rFonts w:ascii="Times New Roman" w:hAnsi="Times New Roman" w:cs="Times New Roman"/>
          <w:color w:val="000000" w:themeColor="text1"/>
          <w:sz w:val="22"/>
          <w:szCs w:val="22"/>
        </w:rPr>
        <w:t xml:space="preserve"> bus pripažintas laimėjęs</w:t>
      </w:r>
      <w:r w:rsidR="008933BC" w:rsidRPr="0024356E">
        <w:rPr>
          <w:rFonts w:ascii="Times New Roman" w:hAnsi="Times New Roman" w:cs="Times New Roman"/>
          <w:color w:val="000000" w:themeColor="text1"/>
          <w:sz w:val="22"/>
          <w:szCs w:val="22"/>
        </w:rPr>
        <w:t xml:space="preserve">, o jei </w:t>
      </w:r>
      <w:r w:rsidR="00DC482A" w:rsidRPr="0024356E">
        <w:rPr>
          <w:rFonts w:ascii="Times New Roman" w:hAnsi="Times New Roman" w:cs="Times New Roman"/>
          <w:color w:val="000000" w:themeColor="text1"/>
          <w:sz w:val="22"/>
          <w:szCs w:val="22"/>
        </w:rPr>
        <w:t>P</w:t>
      </w:r>
      <w:r w:rsidR="008933BC" w:rsidRPr="0024356E">
        <w:rPr>
          <w:rFonts w:ascii="Times New Roman" w:hAnsi="Times New Roman" w:cs="Times New Roman"/>
          <w:color w:val="000000" w:themeColor="text1"/>
          <w:sz w:val="22"/>
          <w:szCs w:val="22"/>
        </w:rPr>
        <w:t xml:space="preserve">irkimas skaidomas į dalis – su tiekėjais, kurių </w:t>
      </w:r>
      <w:r w:rsidR="008933BC" w:rsidRPr="0024356E">
        <w:rPr>
          <w:rFonts w:ascii="Times New Roman" w:hAnsi="Times New Roman" w:cs="Times New Roman"/>
          <w:sz w:val="22"/>
          <w:szCs w:val="22"/>
        </w:rPr>
        <w:t>pasiūlymai bus pripažinti laimėję</w:t>
      </w:r>
      <w:r w:rsidR="00F065D6" w:rsidRPr="0024356E">
        <w:rPr>
          <w:rFonts w:ascii="Times New Roman" w:hAnsi="Times New Roman" w:cs="Times New Roman"/>
          <w:sz w:val="22"/>
          <w:szCs w:val="22"/>
        </w:rPr>
        <w:t xml:space="preserve">. </w:t>
      </w:r>
      <w:r w:rsidR="004B2DE4" w:rsidRPr="0024356E">
        <w:rPr>
          <w:rFonts w:ascii="Times New Roman" w:hAnsi="Times New Roman" w:cs="Times New Roman"/>
          <w:sz w:val="22"/>
          <w:szCs w:val="22"/>
        </w:rPr>
        <w:t xml:space="preserve">Sutarties sąlygos pateikiamos </w:t>
      </w:r>
      <w:r w:rsidR="0024356E" w:rsidRPr="0024356E">
        <w:rPr>
          <w:rFonts w:ascii="Times New Roman" w:hAnsi="Times New Roman" w:cs="Times New Roman"/>
          <w:sz w:val="22"/>
          <w:szCs w:val="22"/>
        </w:rPr>
        <w:t xml:space="preserve">Specialiųjų </w:t>
      </w:r>
      <w:r w:rsidR="00D86901" w:rsidRPr="0024356E">
        <w:rPr>
          <w:rFonts w:ascii="Times New Roman" w:hAnsi="Times New Roman" w:cs="Times New Roman"/>
          <w:sz w:val="22"/>
          <w:szCs w:val="22"/>
        </w:rPr>
        <w:t xml:space="preserve">sąlygų </w:t>
      </w:r>
      <w:r w:rsidR="00F574D2">
        <w:rPr>
          <w:rFonts w:ascii="Times New Roman" w:hAnsi="Times New Roman" w:cs="Times New Roman"/>
          <w:sz w:val="22"/>
          <w:szCs w:val="22"/>
        </w:rPr>
        <w:t>1</w:t>
      </w:r>
      <w:r w:rsidR="003F2C96">
        <w:rPr>
          <w:rFonts w:ascii="Times New Roman" w:hAnsi="Times New Roman" w:cs="Times New Roman"/>
          <w:sz w:val="22"/>
          <w:szCs w:val="22"/>
        </w:rPr>
        <w:t>2</w:t>
      </w:r>
      <w:r w:rsidR="00F574D2">
        <w:rPr>
          <w:rFonts w:ascii="Times New Roman" w:hAnsi="Times New Roman" w:cs="Times New Roman"/>
          <w:sz w:val="22"/>
          <w:szCs w:val="22"/>
        </w:rPr>
        <w:t xml:space="preserve"> </w:t>
      </w:r>
      <w:r w:rsidR="00D86901" w:rsidRPr="0024356E">
        <w:rPr>
          <w:rFonts w:ascii="Times New Roman" w:hAnsi="Times New Roman" w:cs="Times New Roman"/>
          <w:sz w:val="22"/>
          <w:szCs w:val="22"/>
        </w:rPr>
        <w:t>priede „Sutarties projektas“</w:t>
      </w:r>
      <w:r w:rsidR="004B2DE4" w:rsidRPr="0024356E">
        <w:rPr>
          <w:rFonts w:ascii="Times New Roman" w:hAnsi="Times New Roman" w:cs="Times New Roman"/>
          <w:sz w:val="22"/>
          <w:szCs w:val="22"/>
        </w:rPr>
        <w:t>.</w:t>
      </w:r>
      <w:bookmarkEnd w:id="6"/>
    </w:p>
    <w:p w14:paraId="3731AC2B" w14:textId="72A1ACEC" w:rsidR="009C6DCC" w:rsidRPr="00E957CD" w:rsidRDefault="008D704D" w:rsidP="001C12E8">
      <w:pPr>
        <w:shd w:val="clear" w:color="auto" w:fill="FFFFFF"/>
        <w:spacing w:after="0" w:line="240" w:lineRule="auto"/>
        <w:jc w:val="center"/>
        <w:rPr>
          <w:rFonts w:cstheme="minorHAnsi"/>
          <w:sz w:val="20"/>
          <w:szCs w:val="20"/>
        </w:rPr>
      </w:pPr>
      <w:r w:rsidRPr="00F0499F">
        <w:rPr>
          <w:rFonts w:eastAsia="Calibri" w:cstheme="minorHAnsi"/>
        </w:rPr>
        <w:t>__________</w:t>
      </w:r>
      <w:bookmarkStart w:id="47" w:name="_Ref39586171"/>
      <w:bookmarkStart w:id="48" w:name="_Ref39673580"/>
      <w:bookmarkStart w:id="49" w:name="_Ref39674283"/>
      <w:bookmarkEnd w:id="47"/>
      <w:bookmarkEnd w:id="48"/>
      <w:bookmarkEnd w:id="49"/>
    </w:p>
    <w:sectPr w:rsidR="009C6DCC" w:rsidRPr="00E957CD" w:rsidSect="005D57CA">
      <w:headerReference w:type="default" r:id="rId15"/>
      <w:footerReference w:type="default" r:id="rId16"/>
      <w:footerReference w:type="first" r:id="rId17"/>
      <w:pgSz w:w="12240" w:h="15840"/>
      <w:pgMar w:top="1134" w:right="567" w:bottom="1418" w:left="1701"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51504" w14:textId="77777777" w:rsidR="00C64AF9" w:rsidRDefault="00C64AF9" w:rsidP="00D05666">
      <w:r>
        <w:separator/>
      </w:r>
    </w:p>
  </w:endnote>
  <w:endnote w:type="continuationSeparator" w:id="0">
    <w:p w14:paraId="31D169AE" w14:textId="77777777" w:rsidR="00C64AF9" w:rsidRDefault="00C64AF9" w:rsidP="00D05666">
      <w:r>
        <w:continuationSeparator/>
      </w:r>
    </w:p>
  </w:endnote>
  <w:endnote w:type="continuationNotice" w:id="1">
    <w:p w14:paraId="4DB61561" w14:textId="77777777" w:rsidR="00C64AF9" w:rsidRDefault="00C64A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9210979"/>
      <w:docPartObj>
        <w:docPartGallery w:val="Page Numbers (Bottom of Page)"/>
        <w:docPartUnique/>
      </w:docPartObj>
    </w:sdtPr>
    <w:sdtEndPr/>
    <w:sdtContent>
      <w:p w14:paraId="108A2EFA" w14:textId="129AC38E" w:rsidR="009E4631" w:rsidRDefault="009E4631">
        <w:pPr>
          <w:pStyle w:val="Porat"/>
          <w:jc w:val="right"/>
        </w:pPr>
        <w:r>
          <w:fldChar w:fldCharType="begin"/>
        </w:r>
        <w:r>
          <w:instrText>PAGE   \* MERGEFORMAT</w:instrText>
        </w:r>
        <w:r>
          <w:fldChar w:fldCharType="separate"/>
        </w:r>
        <w:r>
          <w:t>2</w:t>
        </w:r>
        <w:r>
          <w:fldChar w:fldCharType="end"/>
        </w:r>
      </w:p>
    </w:sdtContent>
  </w:sdt>
  <w:p w14:paraId="12CDE64C" w14:textId="31F123B2" w:rsidR="0085172B" w:rsidRPr="006C2711" w:rsidRDefault="0085172B" w:rsidP="006C271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4295789"/>
      <w:docPartObj>
        <w:docPartGallery w:val="Page Numbers (Bottom of Page)"/>
        <w:docPartUnique/>
      </w:docPartObj>
    </w:sdtPr>
    <w:sdtEndPr/>
    <w:sdtContent>
      <w:p w14:paraId="1F3FD7EF" w14:textId="4438C515" w:rsidR="00C62B7E" w:rsidRDefault="00C62B7E">
        <w:pPr>
          <w:pStyle w:val="Porat"/>
          <w:jc w:val="right"/>
        </w:pPr>
        <w:r>
          <w:t>1</w:t>
        </w:r>
      </w:p>
    </w:sdtContent>
  </w:sdt>
  <w:p w14:paraId="0B840016" w14:textId="1A0A7BE6" w:rsidR="00BE180E" w:rsidRDefault="00BE180E" w:rsidP="008A34E2">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3A8CF" w14:textId="77777777" w:rsidR="00C64AF9" w:rsidRDefault="00C64AF9" w:rsidP="00D05666">
      <w:r>
        <w:separator/>
      </w:r>
    </w:p>
  </w:footnote>
  <w:footnote w:type="continuationSeparator" w:id="0">
    <w:p w14:paraId="044D256F" w14:textId="77777777" w:rsidR="00C64AF9" w:rsidRDefault="00C64AF9" w:rsidP="00D05666">
      <w:r>
        <w:continuationSeparator/>
      </w:r>
    </w:p>
  </w:footnote>
  <w:footnote w:type="continuationNotice" w:id="1">
    <w:p w14:paraId="402EEE51" w14:textId="77777777" w:rsidR="00C64AF9" w:rsidRDefault="00C64AF9">
      <w:pPr>
        <w:spacing w:after="0" w:line="240" w:lineRule="auto"/>
      </w:pPr>
    </w:p>
  </w:footnote>
  <w:footnote w:id="2">
    <w:p w14:paraId="27794F7F" w14:textId="770D8278" w:rsidR="00676607" w:rsidRPr="00A20462" w:rsidRDefault="00676607">
      <w:pPr>
        <w:pStyle w:val="Puslapioinaostekstas"/>
        <w:rPr>
          <w:rFonts w:ascii="Times New Roman" w:hAnsi="Times New Roman" w:cs="Times New Roman"/>
        </w:rPr>
      </w:pPr>
      <w:r w:rsidRPr="00A20462">
        <w:rPr>
          <w:rStyle w:val="Puslapioinaosnuoroda"/>
          <w:rFonts w:ascii="Times New Roman" w:hAnsi="Times New Roman" w:cs="Times New Roman"/>
        </w:rPr>
        <w:footnoteRef/>
      </w:r>
      <w:r w:rsidRPr="00A20462">
        <w:rPr>
          <w:rFonts w:ascii="Times New Roman" w:hAnsi="Times New Roman" w:cs="Times New Roman"/>
        </w:rPr>
        <w:t xml:space="preserve"> </w:t>
      </w:r>
      <w:hyperlink r:id="rId1" w:history="1">
        <w:r w:rsidR="00313947" w:rsidRPr="00A20462">
          <w:rPr>
            <w:rStyle w:val="Hipersaitas"/>
            <w:rFonts w:ascii="Times New Roman" w:hAnsi="Times New Roman" w:cs="Times New Roman"/>
          </w:rPr>
          <w:t>https://e-seimas.lrs.lt/portal/legalAct/lt/TAP/663eeed07fd711edbdcebd68a7a0df7e</w:t>
        </w:r>
      </w:hyperlink>
    </w:p>
    <w:p w14:paraId="41161EDE" w14:textId="77777777" w:rsidR="00313947" w:rsidRDefault="00313947">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3E23F" w14:textId="216FF715" w:rsidR="004A2885" w:rsidRPr="004A2885" w:rsidRDefault="004A2885" w:rsidP="004A2885">
    <w:pPr>
      <w:pStyle w:val="Antrats"/>
      <w:jc w:val="center"/>
      <w:rPr>
        <w:rFonts w:ascii="Times New Roman" w:hAnsi="Times New Roman" w:cs="Times New Roman"/>
        <w:sz w:val="22"/>
        <w:szCs w:val="22"/>
      </w:rPr>
    </w:pPr>
    <w:r w:rsidRPr="004A2885">
      <w:rPr>
        <w:rFonts w:ascii="Times New Roman" w:hAnsi="Times New Roman" w:cs="Times New Roman"/>
        <w:sz w:val="22"/>
        <w:szCs w:val="22"/>
      </w:rPr>
      <w:t>SPECIALIOSIOS SĄLYGOS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CA00D5E6"/>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b w:val="0"/>
        <w:bCs/>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1D8200D"/>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1211"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1F563DE"/>
    <w:multiLevelType w:val="hybridMultilevel"/>
    <w:tmpl w:val="2448412C"/>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21"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1211"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3"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4"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6"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4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2"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3"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4"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0"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51"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2"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3"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5"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8"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6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1"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3" w15:restartNumberingAfterBreak="0">
    <w:nsid w:val="747A38CE"/>
    <w:multiLevelType w:val="multilevel"/>
    <w:tmpl w:val="C5782966"/>
    <w:lvl w:ilvl="0">
      <w:start w:val="6"/>
      <w:numFmt w:val="decimal"/>
      <w:lvlText w:val="%1."/>
      <w:lvlJc w:val="left"/>
      <w:pPr>
        <w:ind w:left="504" w:hanging="504"/>
      </w:pPr>
      <w:rPr>
        <w:rFonts w:ascii="Times New Roman" w:eastAsia="Calibri" w:hAnsi="Times New Roman" w:cs="Times New Roman" w:hint="default"/>
        <w:b/>
        <w:bCs/>
        <w:sz w:val="24"/>
        <w:szCs w:val="24"/>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4"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5"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6"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8"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9"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2"/>
  </w:num>
  <w:num w:numId="2" w16cid:durableId="207184103">
    <w:abstractNumId w:val="11"/>
  </w:num>
  <w:num w:numId="3" w16cid:durableId="1528367431">
    <w:abstractNumId w:val="48"/>
  </w:num>
  <w:num w:numId="4" w16cid:durableId="1865055254">
    <w:abstractNumId w:val="57"/>
  </w:num>
  <w:num w:numId="5" w16cid:durableId="1484615006">
    <w:abstractNumId w:val="54"/>
  </w:num>
  <w:num w:numId="6" w16cid:durableId="996999728">
    <w:abstractNumId w:val="37"/>
  </w:num>
  <w:num w:numId="7" w16cid:durableId="1384593860">
    <w:abstractNumId w:val="68"/>
  </w:num>
  <w:num w:numId="8" w16cid:durableId="993795571">
    <w:abstractNumId w:val="0"/>
  </w:num>
  <w:num w:numId="9" w16cid:durableId="921140231">
    <w:abstractNumId w:val="45"/>
  </w:num>
  <w:num w:numId="10" w16cid:durableId="1353803007">
    <w:abstractNumId w:val="66"/>
  </w:num>
  <w:num w:numId="11" w16cid:durableId="1086531805">
    <w:abstractNumId w:val="24"/>
  </w:num>
  <w:num w:numId="12" w16cid:durableId="1531457440">
    <w:abstractNumId w:val="34"/>
  </w:num>
  <w:num w:numId="13" w16cid:durableId="1403799489">
    <w:abstractNumId w:val="13"/>
  </w:num>
  <w:num w:numId="14" w16cid:durableId="253325730">
    <w:abstractNumId w:val="20"/>
  </w:num>
  <w:num w:numId="15" w16cid:durableId="69236881">
    <w:abstractNumId w:val="29"/>
  </w:num>
  <w:num w:numId="16" w16cid:durableId="1880433839">
    <w:abstractNumId w:val="38"/>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7"/>
  </w:num>
  <w:num w:numId="23" w16cid:durableId="885677258">
    <w:abstractNumId w:val="52"/>
  </w:num>
  <w:num w:numId="24" w16cid:durableId="144203867">
    <w:abstractNumId w:val="30"/>
  </w:num>
  <w:num w:numId="25" w16cid:durableId="1146968443">
    <w:abstractNumId w:val="35"/>
  </w:num>
  <w:num w:numId="26" w16cid:durableId="607934237">
    <w:abstractNumId w:val="41"/>
  </w:num>
  <w:num w:numId="27" w16cid:durableId="1759206832">
    <w:abstractNumId w:val="46"/>
  </w:num>
  <w:num w:numId="28" w16cid:durableId="408162091">
    <w:abstractNumId w:val="67"/>
  </w:num>
  <w:num w:numId="29" w16cid:durableId="1909728217">
    <w:abstractNumId w:val="40"/>
  </w:num>
  <w:num w:numId="30" w16cid:durableId="760639590">
    <w:abstractNumId w:val="43"/>
  </w:num>
  <w:num w:numId="31" w16cid:durableId="1720591833">
    <w:abstractNumId w:val="25"/>
  </w:num>
  <w:num w:numId="32" w16cid:durableId="698122014">
    <w:abstractNumId w:val="58"/>
  </w:num>
  <w:num w:numId="33" w16cid:durableId="12269543">
    <w:abstractNumId w:val="62"/>
  </w:num>
  <w:num w:numId="34" w16cid:durableId="167406444">
    <w:abstractNumId w:val="21"/>
  </w:num>
  <w:num w:numId="35" w16cid:durableId="1791781955">
    <w:abstractNumId w:val="28"/>
  </w:num>
  <w:num w:numId="36" w16cid:durableId="103771324">
    <w:abstractNumId w:val="12"/>
  </w:num>
  <w:num w:numId="37" w16cid:durableId="1036151849">
    <w:abstractNumId w:val="50"/>
  </w:num>
  <w:num w:numId="38" w16cid:durableId="121655619">
    <w:abstractNumId w:val="64"/>
  </w:num>
  <w:num w:numId="39" w16cid:durableId="1826389827">
    <w:abstractNumId w:val="31"/>
  </w:num>
  <w:num w:numId="40" w16cid:durableId="2125923423">
    <w:abstractNumId w:val="69"/>
  </w:num>
  <w:num w:numId="41" w16cid:durableId="331296763">
    <w:abstractNumId w:val="36"/>
  </w:num>
  <w:num w:numId="42" w16cid:durableId="256712412">
    <w:abstractNumId w:val="7"/>
  </w:num>
  <w:num w:numId="43" w16cid:durableId="1473134445">
    <w:abstractNumId w:val="51"/>
  </w:num>
  <w:num w:numId="44" w16cid:durableId="1837113429">
    <w:abstractNumId w:val="4"/>
  </w:num>
  <w:num w:numId="45" w16cid:durableId="554002450">
    <w:abstractNumId w:val="15"/>
  </w:num>
  <w:num w:numId="46" w16cid:durableId="1416978522">
    <w:abstractNumId w:val="26"/>
  </w:num>
  <w:num w:numId="47" w16cid:durableId="749809940">
    <w:abstractNumId w:val="6"/>
  </w:num>
  <w:num w:numId="48" w16cid:durableId="1031690301">
    <w:abstractNumId w:val="10"/>
  </w:num>
  <w:num w:numId="49" w16cid:durableId="412043720">
    <w:abstractNumId w:val="63"/>
  </w:num>
  <w:num w:numId="50" w16cid:durableId="2063749381">
    <w:abstractNumId w:val="55"/>
  </w:num>
  <w:num w:numId="51" w16cid:durableId="1957980315">
    <w:abstractNumId w:val="42"/>
  </w:num>
  <w:num w:numId="52" w16cid:durableId="1278683418">
    <w:abstractNumId w:val="27"/>
  </w:num>
  <w:num w:numId="53" w16cid:durableId="1996449446">
    <w:abstractNumId w:val="60"/>
  </w:num>
  <w:num w:numId="54" w16cid:durableId="756099957">
    <w:abstractNumId w:val="5"/>
  </w:num>
  <w:num w:numId="55" w16cid:durableId="1514689489">
    <w:abstractNumId w:val="44"/>
  </w:num>
  <w:num w:numId="56" w16cid:durableId="940334829">
    <w:abstractNumId w:val="49"/>
  </w:num>
  <w:num w:numId="57" w16cid:durableId="1709791873">
    <w:abstractNumId w:val="61"/>
  </w:num>
  <w:num w:numId="58" w16cid:durableId="1424257037">
    <w:abstractNumId w:val="23"/>
  </w:num>
  <w:num w:numId="59" w16cid:durableId="2102338986">
    <w:abstractNumId w:val="8"/>
  </w:num>
  <w:num w:numId="60" w16cid:durableId="534345755">
    <w:abstractNumId w:val="33"/>
  </w:num>
  <w:num w:numId="61" w16cid:durableId="1482305889">
    <w:abstractNumId w:val="53"/>
  </w:num>
  <w:num w:numId="62" w16cid:durableId="1217424725">
    <w:abstractNumId w:val="65"/>
  </w:num>
  <w:num w:numId="63" w16cid:durableId="32313854">
    <w:abstractNumId w:val="32"/>
  </w:num>
  <w:num w:numId="64" w16cid:durableId="830829143">
    <w:abstractNumId w:val="1"/>
  </w:num>
  <w:num w:numId="65" w16cid:durableId="1773696381">
    <w:abstractNumId w:val="59"/>
  </w:num>
  <w:num w:numId="66" w16cid:durableId="1318921492">
    <w:abstractNumId w:val="39"/>
  </w:num>
  <w:num w:numId="67" w16cid:durableId="908467410">
    <w:abstractNumId w:val="3"/>
  </w:num>
  <w:num w:numId="68" w16cid:durableId="1864435576">
    <w:abstractNumId w:val="56"/>
  </w:num>
  <w:num w:numId="69" w16cid:durableId="1248421367">
    <w:abstractNumId w:val="18"/>
  </w:num>
  <w:num w:numId="70" w16cid:durableId="740062066">
    <w:abstractNumId w:val="1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C71"/>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B4B"/>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6F03"/>
    <w:rsid w:val="00027E72"/>
    <w:rsid w:val="00030C02"/>
    <w:rsid w:val="00030C76"/>
    <w:rsid w:val="00030F90"/>
    <w:rsid w:val="000315EB"/>
    <w:rsid w:val="0003169B"/>
    <w:rsid w:val="00031A62"/>
    <w:rsid w:val="000321E6"/>
    <w:rsid w:val="00032817"/>
    <w:rsid w:val="0003281A"/>
    <w:rsid w:val="00032D19"/>
    <w:rsid w:val="000334DD"/>
    <w:rsid w:val="00034A4A"/>
    <w:rsid w:val="00035221"/>
    <w:rsid w:val="000356C7"/>
    <w:rsid w:val="0003587B"/>
    <w:rsid w:val="0003638B"/>
    <w:rsid w:val="000372C8"/>
    <w:rsid w:val="000372F4"/>
    <w:rsid w:val="000373E5"/>
    <w:rsid w:val="00037649"/>
    <w:rsid w:val="00040233"/>
    <w:rsid w:val="00040C0F"/>
    <w:rsid w:val="00041537"/>
    <w:rsid w:val="00042720"/>
    <w:rsid w:val="00042937"/>
    <w:rsid w:val="00042D50"/>
    <w:rsid w:val="000431AC"/>
    <w:rsid w:val="000436ED"/>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1C35"/>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AFC"/>
    <w:rsid w:val="00080EE8"/>
    <w:rsid w:val="00080F53"/>
    <w:rsid w:val="0008241E"/>
    <w:rsid w:val="0008277B"/>
    <w:rsid w:val="00082F6A"/>
    <w:rsid w:val="0008369A"/>
    <w:rsid w:val="0008436A"/>
    <w:rsid w:val="000843D7"/>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2A5"/>
    <w:rsid w:val="000C4D87"/>
    <w:rsid w:val="000C4DF9"/>
    <w:rsid w:val="000C55D6"/>
    <w:rsid w:val="000C59B8"/>
    <w:rsid w:val="000C6068"/>
    <w:rsid w:val="000C7160"/>
    <w:rsid w:val="000D0F58"/>
    <w:rsid w:val="000D13D6"/>
    <w:rsid w:val="000D18E9"/>
    <w:rsid w:val="000D26D8"/>
    <w:rsid w:val="000D2CBD"/>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E7D72"/>
    <w:rsid w:val="000F01E1"/>
    <w:rsid w:val="000F04F7"/>
    <w:rsid w:val="000F051B"/>
    <w:rsid w:val="000F1287"/>
    <w:rsid w:val="000F1904"/>
    <w:rsid w:val="000F1B57"/>
    <w:rsid w:val="000F2282"/>
    <w:rsid w:val="000F2369"/>
    <w:rsid w:val="000F2FF1"/>
    <w:rsid w:val="000F32FF"/>
    <w:rsid w:val="000F35E3"/>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0A40"/>
    <w:rsid w:val="00111429"/>
    <w:rsid w:val="00111943"/>
    <w:rsid w:val="0011199A"/>
    <w:rsid w:val="00112387"/>
    <w:rsid w:val="001123B4"/>
    <w:rsid w:val="001126FB"/>
    <w:rsid w:val="00112EE8"/>
    <w:rsid w:val="0011320C"/>
    <w:rsid w:val="0011344C"/>
    <w:rsid w:val="00113B07"/>
    <w:rsid w:val="00113C79"/>
    <w:rsid w:val="00113EAE"/>
    <w:rsid w:val="00113FD3"/>
    <w:rsid w:val="00115438"/>
    <w:rsid w:val="00116A84"/>
    <w:rsid w:val="0011798C"/>
    <w:rsid w:val="00117DD0"/>
    <w:rsid w:val="00120738"/>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36E91"/>
    <w:rsid w:val="00140D50"/>
    <w:rsid w:val="00141292"/>
    <w:rsid w:val="00141BF1"/>
    <w:rsid w:val="00142352"/>
    <w:rsid w:val="00142759"/>
    <w:rsid w:val="0014277F"/>
    <w:rsid w:val="001427AB"/>
    <w:rsid w:val="001429E3"/>
    <w:rsid w:val="00142AB7"/>
    <w:rsid w:val="00143338"/>
    <w:rsid w:val="00143940"/>
    <w:rsid w:val="0014414A"/>
    <w:rsid w:val="001441D1"/>
    <w:rsid w:val="001455B2"/>
    <w:rsid w:val="0014578C"/>
    <w:rsid w:val="00145B8E"/>
    <w:rsid w:val="00146015"/>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24C"/>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274"/>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1ABF"/>
    <w:rsid w:val="001B1F48"/>
    <w:rsid w:val="001B2074"/>
    <w:rsid w:val="001B2226"/>
    <w:rsid w:val="001B3250"/>
    <w:rsid w:val="001B33A4"/>
    <w:rsid w:val="001B370C"/>
    <w:rsid w:val="001B3C7D"/>
    <w:rsid w:val="001B3F4C"/>
    <w:rsid w:val="001B4266"/>
    <w:rsid w:val="001B50F3"/>
    <w:rsid w:val="001B53D6"/>
    <w:rsid w:val="001B59DE"/>
    <w:rsid w:val="001B77FA"/>
    <w:rsid w:val="001C12E8"/>
    <w:rsid w:val="001C16E5"/>
    <w:rsid w:val="001C1AD0"/>
    <w:rsid w:val="001C1CC5"/>
    <w:rsid w:val="001C24BC"/>
    <w:rsid w:val="001C305A"/>
    <w:rsid w:val="001C37BD"/>
    <w:rsid w:val="001C45C1"/>
    <w:rsid w:val="001C468D"/>
    <w:rsid w:val="001C4B1A"/>
    <w:rsid w:val="001C4F12"/>
    <w:rsid w:val="001C545C"/>
    <w:rsid w:val="001C56F8"/>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06D"/>
    <w:rsid w:val="001F2168"/>
    <w:rsid w:val="001F2C9A"/>
    <w:rsid w:val="001F2E11"/>
    <w:rsid w:val="001F2EB6"/>
    <w:rsid w:val="001F3174"/>
    <w:rsid w:val="001F4DD3"/>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4E3F"/>
    <w:rsid w:val="002058A4"/>
    <w:rsid w:val="002059C4"/>
    <w:rsid w:val="00206179"/>
    <w:rsid w:val="00207875"/>
    <w:rsid w:val="002078CF"/>
    <w:rsid w:val="0020796D"/>
    <w:rsid w:val="00207CC3"/>
    <w:rsid w:val="00207E02"/>
    <w:rsid w:val="00207E40"/>
    <w:rsid w:val="00207FAC"/>
    <w:rsid w:val="00210068"/>
    <w:rsid w:val="002101DC"/>
    <w:rsid w:val="00210594"/>
    <w:rsid w:val="00210870"/>
    <w:rsid w:val="00211E5A"/>
    <w:rsid w:val="00212C25"/>
    <w:rsid w:val="00212F68"/>
    <w:rsid w:val="002135C6"/>
    <w:rsid w:val="00213FAA"/>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356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5776"/>
    <w:rsid w:val="00265C17"/>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96C"/>
    <w:rsid w:val="00275B72"/>
    <w:rsid w:val="00275C02"/>
    <w:rsid w:val="00277535"/>
    <w:rsid w:val="00277634"/>
    <w:rsid w:val="0027776A"/>
    <w:rsid w:val="0027793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09B"/>
    <w:rsid w:val="00285B02"/>
    <w:rsid w:val="00285E5E"/>
    <w:rsid w:val="00290777"/>
    <w:rsid w:val="002907D9"/>
    <w:rsid w:val="00290850"/>
    <w:rsid w:val="00290E7C"/>
    <w:rsid w:val="00290F12"/>
    <w:rsid w:val="00291DCB"/>
    <w:rsid w:val="0029216D"/>
    <w:rsid w:val="002926A1"/>
    <w:rsid w:val="00292837"/>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00A"/>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9AC"/>
    <w:rsid w:val="002C4AE8"/>
    <w:rsid w:val="002C5249"/>
    <w:rsid w:val="002C52C2"/>
    <w:rsid w:val="002C53E8"/>
    <w:rsid w:val="002C5826"/>
    <w:rsid w:val="002C590C"/>
    <w:rsid w:val="002C5FF7"/>
    <w:rsid w:val="002C65B9"/>
    <w:rsid w:val="002C6A79"/>
    <w:rsid w:val="002C7383"/>
    <w:rsid w:val="002D1083"/>
    <w:rsid w:val="002D1C99"/>
    <w:rsid w:val="002D1EFA"/>
    <w:rsid w:val="002D236C"/>
    <w:rsid w:val="002D28EF"/>
    <w:rsid w:val="002D3712"/>
    <w:rsid w:val="002D395B"/>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47B"/>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256"/>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BA6"/>
    <w:rsid w:val="00326CB7"/>
    <w:rsid w:val="00326F19"/>
    <w:rsid w:val="00326F9E"/>
    <w:rsid w:val="003279D0"/>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5DC2"/>
    <w:rsid w:val="0037632B"/>
    <w:rsid w:val="00376628"/>
    <w:rsid w:val="0037691C"/>
    <w:rsid w:val="003771ED"/>
    <w:rsid w:val="00377497"/>
    <w:rsid w:val="00377925"/>
    <w:rsid w:val="00377C16"/>
    <w:rsid w:val="00377C96"/>
    <w:rsid w:val="00380076"/>
    <w:rsid w:val="00380311"/>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2FDB"/>
    <w:rsid w:val="003835F5"/>
    <w:rsid w:val="00384F5A"/>
    <w:rsid w:val="00385D49"/>
    <w:rsid w:val="00386B33"/>
    <w:rsid w:val="00386E76"/>
    <w:rsid w:val="003903FB"/>
    <w:rsid w:val="00390B20"/>
    <w:rsid w:val="0039114B"/>
    <w:rsid w:val="0039183A"/>
    <w:rsid w:val="00391FE7"/>
    <w:rsid w:val="0039299B"/>
    <w:rsid w:val="00393698"/>
    <w:rsid w:val="0039371E"/>
    <w:rsid w:val="00394C27"/>
    <w:rsid w:val="00396CB4"/>
    <w:rsid w:val="003977D0"/>
    <w:rsid w:val="003A00F1"/>
    <w:rsid w:val="003A02E7"/>
    <w:rsid w:val="003A050E"/>
    <w:rsid w:val="003A050F"/>
    <w:rsid w:val="003A0CAA"/>
    <w:rsid w:val="003A0EC0"/>
    <w:rsid w:val="003A1229"/>
    <w:rsid w:val="003A1F9F"/>
    <w:rsid w:val="003A2F4F"/>
    <w:rsid w:val="003A2FE0"/>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484"/>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BDF"/>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0ACF"/>
    <w:rsid w:val="003D11CB"/>
    <w:rsid w:val="003D1383"/>
    <w:rsid w:val="003D278D"/>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2C96"/>
    <w:rsid w:val="003F2F0E"/>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2AD2"/>
    <w:rsid w:val="004038D3"/>
    <w:rsid w:val="00403C4D"/>
    <w:rsid w:val="0040427C"/>
    <w:rsid w:val="00404533"/>
    <w:rsid w:val="0040472C"/>
    <w:rsid w:val="004047D7"/>
    <w:rsid w:val="00405855"/>
    <w:rsid w:val="00405B22"/>
    <w:rsid w:val="00405D65"/>
    <w:rsid w:val="0040657F"/>
    <w:rsid w:val="00406B9B"/>
    <w:rsid w:val="00407939"/>
    <w:rsid w:val="00407BF7"/>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81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292"/>
    <w:rsid w:val="004658BF"/>
    <w:rsid w:val="0046712F"/>
    <w:rsid w:val="00467B1D"/>
    <w:rsid w:val="00467FCB"/>
    <w:rsid w:val="0047047D"/>
    <w:rsid w:val="00471043"/>
    <w:rsid w:val="004712B7"/>
    <w:rsid w:val="004713B5"/>
    <w:rsid w:val="004720C4"/>
    <w:rsid w:val="00472910"/>
    <w:rsid w:val="00472F7A"/>
    <w:rsid w:val="00472F8C"/>
    <w:rsid w:val="0047399D"/>
    <w:rsid w:val="00473DA9"/>
    <w:rsid w:val="00474236"/>
    <w:rsid w:val="004745B4"/>
    <w:rsid w:val="00474DF0"/>
    <w:rsid w:val="00475262"/>
    <w:rsid w:val="0047554A"/>
    <w:rsid w:val="00475F9B"/>
    <w:rsid w:val="00476119"/>
    <w:rsid w:val="0047687E"/>
    <w:rsid w:val="00476CDD"/>
    <w:rsid w:val="00476F8C"/>
    <w:rsid w:val="00477E28"/>
    <w:rsid w:val="00481849"/>
    <w:rsid w:val="00482647"/>
    <w:rsid w:val="00482BC0"/>
    <w:rsid w:val="00483066"/>
    <w:rsid w:val="004833C4"/>
    <w:rsid w:val="00483462"/>
    <w:rsid w:val="00483E10"/>
    <w:rsid w:val="004847DE"/>
    <w:rsid w:val="00484906"/>
    <w:rsid w:val="00484E76"/>
    <w:rsid w:val="0048587E"/>
    <w:rsid w:val="00485E23"/>
    <w:rsid w:val="00485E24"/>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885"/>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4F7"/>
    <w:rsid w:val="004C29F1"/>
    <w:rsid w:val="004C3894"/>
    <w:rsid w:val="004C3C5E"/>
    <w:rsid w:val="004C40E5"/>
    <w:rsid w:val="004C428D"/>
    <w:rsid w:val="004C42C8"/>
    <w:rsid w:val="004C432C"/>
    <w:rsid w:val="004C4413"/>
    <w:rsid w:val="004C4ADF"/>
    <w:rsid w:val="004C4FDA"/>
    <w:rsid w:val="004C5089"/>
    <w:rsid w:val="004C53C3"/>
    <w:rsid w:val="004C606C"/>
    <w:rsid w:val="004C6C72"/>
    <w:rsid w:val="004C7DC4"/>
    <w:rsid w:val="004C7E0B"/>
    <w:rsid w:val="004C7E53"/>
    <w:rsid w:val="004D017C"/>
    <w:rsid w:val="004D1010"/>
    <w:rsid w:val="004D248A"/>
    <w:rsid w:val="004D3BE3"/>
    <w:rsid w:val="004D40B4"/>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3D2"/>
    <w:rsid w:val="004E341E"/>
    <w:rsid w:val="004E4023"/>
    <w:rsid w:val="004E442B"/>
    <w:rsid w:val="004E4612"/>
    <w:rsid w:val="004E47F9"/>
    <w:rsid w:val="004E4DB4"/>
    <w:rsid w:val="004E506D"/>
    <w:rsid w:val="004E5340"/>
    <w:rsid w:val="004E63B6"/>
    <w:rsid w:val="004E6400"/>
    <w:rsid w:val="004E6AD3"/>
    <w:rsid w:val="004E6F7E"/>
    <w:rsid w:val="004E71CB"/>
    <w:rsid w:val="004E776B"/>
    <w:rsid w:val="004E7D39"/>
    <w:rsid w:val="004F0107"/>
    <w:rsid w:val="004F087D"/>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5B46"/>
    <w:rsid w:val="00506543"/>
    <w:rsid w:val="005070CC"/>
    <w:rsid w:val="0050724C"/>
    <w:rsid w:val="00507441"/>
    <w:rsid w:val="00507DC9"/>
    <w:rsid w:val="005107DF"/>
    <w:rsid w:val="0051113D"/>
    <w:rsid w:val="0051148D"/>
    <w:rsid w:val="00511D66"/>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9B3"/>
    <w:rsid w:val="00522200"/>
    <w:rsid w:val="00522C57"/>
    <w:rsid w:val="00522E11"/>
    <w:rsid w:val="005233E1"/>
    <w:rsid w:val="0052352E"/>
    <w:rsid w:val="00523DED"/>
    <w:rsid w:val="0052470F"/>
    <w:rsid w:val="00524AB3"/>
    <w:rsid w:val="00525086"/>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20BF"/>
    <w:rsid w:val="00553286"/>
    <w:rsid w:val="00553E2C"/>
    <w:rsid w:val="00553F8A"/>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7E6"/>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4FC2"/>
    <w:rsid w:val="0058525D"/>
    <w:rsid w:val="00585C84"/>
    <w:rsid w:val="00586C7C"/>
    <w:rsid w:val="0058726C"/>
    <w:rsid w:val="005872C9"/>
    <w:rsid w:val="00587BAC"/>
    <w:rsid w:val="00590030"/>
    <w:rsid w:val="00590232"/>
    <w:rsid w:val="005902CC"/>
    <w:rsid w:val="00590D88"/>
    <w:rsid w:val="00593111"/>
    <w:rsid w:val="00593816"/>
    <w:rsid w:val="00593A3E"/>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0E2"/>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0FF2"/>
    <w:rsid w:val="005C17C2"/>
    <w:rsid w:val="005C1E12"/>
    <w:rsid w:val="005C3F18"/>
    <w:rsid w:val="005C57AD"/>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7CA"/>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99E"/>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49FF"/>
    <w:rsid w:val="005F5663"/>
    <w:rsid w:val="005F5849"/>
    <w:rsid w:val="005F5EF4"/>
    <w:rsid w:val="005F5F2C"/>
    <w:rsid w:val="005F60EC"/>
    <w:rsid w:val="005F68D4"/>
    <w:rsid w:val="005F6991"/>
    <w:rsid w:val="005F70E4"/>
    <w:rsid w:val="005F7D93"/>
    <w:rsid w:val="005F7EBF"/>
    <w:rsid w:val="006015A1"/>
    <w:rsid w:val="006015E1"/>
    <w:rsid w:val="00601B91"/>
    <w:rsid w:val="00601DD0"/>
    <w:rsid w:val="0060200D"/>
    <w:rsid w:val="006023FE"/>
    <w:rsid w:val="00603E31"/>
    <w:rsid w:val="006041B7"/>
    <w:rsid w:val="0060451D"/>
    <w:rsid w:val="00605629"/>
    <w:rsid w:val="006059FB"/>
    <w:rsid w:val="00605D03"/>
    <w:rsid w:val="00606B3C"/>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0F7"/>
    <w:rsid w:val="00630A0F"/>
    <w:rsid w:val="00630DE9"/>
    <w:rsid w:val="00630F03"/>
    <w:rsid w:val="0063163D"/>
    <w:rsid w:val="0063190D"/>
    <w:rsid w:val="00631E78"/>
    <w:rsid w:val="00632B0E"/>
    <w:rsid w:val="00632F7B"/>
    <w:rsid w:val="00633526"/>
    <w:rsid w:val="00633A99"/>
    <w:rsid w:val="00633F89"/>
    <w:rsid w:val="0063491E"/>
    <w:rsid w:val="006349FB"/>
    <w:rsid w:val="00634B37"/>
    <w:rsid w:val="00634E47"/>
    <w:rsid w:val="00635013"/>
    <w:rsid w:val="0063557A"/>
    <w:rsid w:val="00636208"/>
    <w:rsid w:val="00636725"/>
    <w:rsid w:val="006368B7"/>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952"/>
    <w:rsid w:val="00652A2E"/>
    <w:rsid w:val="00653069"/>
    <w:rsid w:val="00653A37"/>
    <w:rsid w:val="00653C2C"/>
    <w:rsid w:val="00653C49"/>
    <w:rsid w:val="006541EB"/>
    <w:rsid w:val="00654366"/>
    <w:rsid w:val="006545F9"/>
    <w:rsid w:val="006546D5"/>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0505"/>
    <w:rsid w:val="00680B44"/>
    <w:rsid w:val="00681CDE"/>
    <w:rsid w:val="00681E77"/>
    <w:rsid w:val="00681F4B"/>
    <w:rsid w:val="0068243F"/>
    <w:rsid w:val="006824FC"/>
    <w:rsid w:val="006837D6"/>
    <w:rsid w:val="0068448B"/>
    <w:rsid w:val="00684A39"/>
    <w:rsid w:val="00685538"/>
    <w:rsid w:val="00685C49"/>
    <w:rsid w:val="00685F30"/>
    <w:rsid w:val="006864E5"/>
    <w:rsid w:val="0068660C"/>
    <w:rsid w:val="006876B2"/>
    <w:rsid w:val="00687997"/>
    <w:rsid w:val="006879EE"/>
    <w:rsid w:val="00687E47"/>
    <w:rsid w:val="0069025B"/>
    <w:rsid w:val="00690580"/>
    <w:rsid w:val="0069058D"/>
    <w:rsid w:val="006906C5"/>
    <w:rsid w:val="00690B5C"/>
    <w:rsid w:val="00691BDB"/>
    <w:rsid w:val="00692F9F"/>
    <w:rsid w:val="006932C2"/>
    <w:rsid w:val="00693481"/>
    <w:rsid w:val="006937F3"/>
    <w:rsid w:val="00693BF3"/>
    <w:rsid w:val="00693D4F"/>
    <w:rsid w:val="006940B1"/>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0E36"/>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711"/>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27E"/>
    <w:rsid w:val="006D463E"/>
    <w:rsid w:val="006D5E06"/>
    <w:rsid w:val="006D6287"/>
    <w:rsid w:val="006D65C1"/>
    <w:rsid w:val="006D6694"/>
    <w:rsid w:val="006D675E"/>
    <w:rsid w:val="006E04DD"/>
    <w:rsid w:val="006E0DEA"/>
    <w:rsid w:val="006E1496"/>
    <w:rsid w:val="006E1CE1"/>
    <w:rsid w:val="006E1CFB"/>
    <w:rsid w:val="006E202E"/>
    <w:rsid w:val="006E28D7"/>
    <w:rsid w:val="006E2957"/>
    <w:rsid w:val="006E2F05"/>
    <w:rsid w:val="006E3394"/>
    <w:rsid w:val="006E5188"/>
    <w:rsid w:val="006E533D"/>
    <w:rsid w:val="006E6883"/>
    <w:rsid w:val="006E75C7"/>
    <w:rsid w:val="006E7679"/>
    <w:rsid w:val="006F2478"/>
    <w:rsid w:val="006F2F71"/>
    <w:rsid w:val="006F318A"/>
    <w:rsid w:val="006F319D"/>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D9B"/>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0F3"/>
    <w:rsid w:val="007317B5"/>
    <w:rsid w:val="0073210C"/>
    <w:rsid w:val="007321DE"/>
    <w:rsid w:val="0073238A"/>
    <w:rsid w:val="00733758"/>
    <w:rsid w:val="00734737"/>
    <w:rsid w:val="007349E0"/>
    <w:rsid w:val="00734BBA"/>
    <w:rsid w:val="00735C77"/>
    <w:rsid w:val="00735E40"/>
    <w:rsid w:val="0073602A"/>
    <w:rsid w:val="007363E1"/>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52"/>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0F01"/>
    <w:rsid w:val="007620BE"/>
    <w:rsid w:val="0076216E"/>
    <w:rsid w:val="0076284D"/>
    <w:rsid w:val="00762B52"/>
    <w:rsid w:val="007630E3"/>
    <w:rsid w:val="00763866"/>
    <w:rsid w:val="0076424F"/>
    <w:rsid w:val="00764CFF"/>
    <w:rsid w:val="00764FD6"/>
    <w:rsid w:val="00765117"/>
    <w:rsid w:val="00765189"/>
    <w:rsid w:val="007654C6"/>
    <w:rsid w:val="00766211"/>
    <w:rsid w:val="00766D2A"/>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B74"/>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0E7"/>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1E6D"/>
    <w:rsid w:val="007C348D"/>
    <w:rsid w:val="007C3B9B"/>
    <w:rsid w:val="007C4A8E"/>
    <w:rsid w:val="007C4EA7"/>
    <w:rsid w:val="007C4F0C"/>
    <w:rsid w:val="007C4F49"/>
    <w:rsid w:val="007C4FA1"/>
    <w:rsid w:val="007C50E5"/>
    <w:rsid w:val="007C5376"/>
    <w:rsid w:val="007C65CC"/>
    <w:rsid w:val="007C7A8A"/>
    <w:rsid w:val="007C7D60"/>
    <w:rsid w:val="007D0225"/>
    <w:rsid w:val="007D0F6B"/>
    <w:rsid w:val="007D1221"/>
    <w:rsid w:val="007D18B0"/>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2BA"/>
    <w:rsid w:val="0081570A"/>
    <w:rsid w:val="00815D5F"/>
    <w:rsid w:val="00816329"/>
    <w:rsid w:val="008176D9"/>
    <w:rsid w:val="00817D5A"/>
    <w:rsid w:val="008216CF"/>
    <w:rsid w:val="00821BB1"/>
    <w:rsid w:val="00822FE2"/>
    <w:rsid w:val="00823BF2"/>
    <w:rsid w:val="0082502F"/>
    <w:rsid w:val="008253EC"/>
    <w:rsid w:val="0082571E"/>
    <w:rsid w:val="00825FEE"/>
    <w:rsid w:val="00826670"/>
    <w:rsid w:val="0082692A"/>
    <w:rsid w:val="00826A7E"/>
    <w:rsid w:val="00826C98"/>
    <w:rsid w:val="008272CE"/>
    <w:rsid w:val="00827AF2"/>
    <w:rsid w:val="00830247"/>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0C65"/>
    <w:rsid w:val="008411F9"/>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2B"/>
    <w:rsid w:val="00851768"/>
    <w:rsid w:val="008517B7"/>
    <w:rsid w:val="00852202"/>
    <w:rsid w:val="00852F58"/>
    <w:rsid w:val="0085364E"/>
    <w:rsid w:val="0085372A"/>
    <w:rsid w:val="00853A10"/>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CD1"/>
    <w:rsid w:val="00875E60"/>
    <w:rsid w:val="00876B29"/>
    <w:rsid w:val="00876B6A"/>
    <w:rsid w:val="00876F48"/>
    <w:rsid w:val="008777B6"/>
    <w:rsid w:val="00877A5D"/>
    <w:rsid w:val="008802B8"/>
    <w:rsid w:val="00881064"/>
    <w:rsid w:val="00881B1D"/>
    <w:rsid w:val="0088228F"/>
    <w:rsid w:val="00882826"/>
    <w:rsid w:val="00882956"/>
    <w:rsid w:val="008834C6"/>
    <w:rsid w:val="008842FC"/>
    <w:rsid w:val="00884B13"/>
    <w:rsid w:val="00884D1B"/>
    <w:rsid w:val="0088536D"/>
    <w:rsid w:val="008877C1"/>
    <w:rsid w:val="00887B5D"/>
    <w:rsid w:val="0089124D"/>
    <w:rsid w:val="008919DA"/>
    <w:rsid w:val="00891A20"/>
    <w:rsid w:val="008930CD"/>
    <w:rsid w:val="008931B4"/>
    <w:rsid w:val="0089331B"/>
    <w:rsid w:val="008933BC"/>
    <w:rsid w:val="008936BE"/>
    <w:rsid w:val="00893C2B"/>
    <w:rsid w:val="0089472C"/>
    <w:rsid w:val="00894EF3"/>
    <w:rsid w:val="00895F31"/>
    <w:rsid w:val="008969D4"/>
    <w:rsid w:val="008978C5"/>
    <w:rsid w:val="008A00D5"/>
    <w:rsid w:val="008A0157"/>
    <w:rsid w:val="008A1365"/>
    <w:rsid w:val="008A1AB1"/>
    <w:rsid w:val="008A1D5F"/>
    <w:rsid w:val="008A216D"/>
    <w:rsid w:val="008A2970"/>
    <w:rsid w:val="008A2E29"/>
    <w:rsid w:val="008A34E2"/>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185"/>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797"/>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0D1A"/>
    <w:rsid w:val="008E1835"/>
    <w:rsid w:val="008E1BD3"/>
    <w:rsid w:val="008E2035"/>
    <w:rsid w:val="008E3081"/>
    <w:rsid w:val="008E31B9"/>
    <w:rsid w:val="008E35E7"/>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55"/>
    <w:rsid w:val="008F2477"/>
    <w:rsid w:val="008F27A4"/>
    <w:rsid w:val="008F2900"/>
    <w:rsid w:val="008F32D0"/>
    <w:rsid w:val="008F34D6"/>
    <w:rsid w:val="008F35AA"/>
    <w:rsid w:val="008F38C8"/>
    <w:rsid w:val="008F4194"/>
    <w:rsid w:val="008F4D52"/>
    <w:rsid w:val="008F5160"/>
    <w:rsid w:val="008F52B3"/>
    <w:rsid w:val="008F5302"/>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4DD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385"/>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BCC"/>
    <w:rsid w:val="00931E5B"/>
    <w:rsid w:val="00931F19"/>
    <w:rsid w:val="009323DD"/>
    <w:rsid w:val="0093261C"/>
    <w:rsid w:val="00934599"/>
    <w:rsid w:val="00935371"/>
    <w:rsid w:val="00935826"/>
    <w:rsid w:val="0093584E"/>
    <w:rsid w:val="0093767A"/>
    <w:rsid w:val="009400B9"/>
    <w:rsid w:val="00940EF8"/>
    <w:rsid w:val="00942030"/>
    <w:rsid w:val="00942226"/>
    <w:rsid w:val="00942379"/>
    <w:rsid w:val="009425A7"/>
    <w:rsid w:val="00942662"/>
    <w:rsid w:val="00942B80"/>
    <w:rsid w:val="00942BCA"/>
    <w:rsid w:val="00942C81"/>
    <w:rsid w:val="0094308E"/>
    <w:rsid w:val="0094429A"/>
    <w:rsid w:val="00945504"/>
    <w:rsid w:val="00945F96"/>
    <w:rsid w:val="009465A0"/>
    <w:rsid w:val="00946722"/>
    <w:rsid w:val="009501C3"/>
    <w:rsid w:val="009502BE"/>
    <w:rsid w:val="009502F5"/>
    <w:rsid w:val="00950627"/>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4C15"/>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9DF"/>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5D23"/>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D793B"/>
    <w:rsid w:val="009E064A"/>
    <w:rsid w:val="009E1FFB"/>
    <w:rsid w:val="009E20B7"/>
    <w:rsid w:val="009E2403"/>
    <w:rsid w:val="009E3E43"/>
    <w:rsid w:val="009E43D5"/>
    <w:rsid w:val="009E4631"/>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243"/>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BA3"/>
    <w:rsid w:val="00A130D3"/>
    <w:rsid w:val="00A13EAF"/>
    <w:rsid w:val="00A147C9"/>
    <w:rsid w:val="00A14833"/>
    <w:rsid w:val="00A176D5"/>
    <w:rsid w:val="00A1780C"/>
    <w:rsid w:val="00A17FC5"/>
    <w:rsid w:val="00A20462"/>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151D"/>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2D45"/>
    <w:rsid w:val="00A63571"/>
    <w:rsid w:val="00A637A9"/>
    <w:rsid w:val="00A63C55"/>
    <w:rsid w:val="00A63C9A"/>
    <w:rsid w:val="00A64641"/>
    <w:rsid w:val="00A646E1"/>
    <w:rsid w:val="00A649F1"/>
    <w:rsid w:val="00A6570E"/>
    <w:rsid w:val="00A65A55"/>
    <w:rsid w:val="00A65B5C"/>
    <w:rsid w:val="00A65CD9"/>
    <w:rsid w:val="00A6625B"/>
    <w:rsid w:val="00A66E5B"/>
    <w:rsid w:val="00A67567"/>
    <w:rsid w:val="00A704CD"/>
    <w:rsid w:val="00A70D62"/>
    <w:rsid w:val="00A70DAE"/>
    <w:rsid w:val="00A70DC3"/>
    <w:rsid w:val="00A70E68"/>
    <w:rsid w:val="00A71BA0"/>
    <w:rsid w:val="00A723B8"/>
    <w:rsid w:val="00A728AD"/>
    <w:rsid w:val="00A73664"/>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0E25"/>
    <w:rsid w:val="00AA1198"/>
    <w:rsid w:val="00AA1D7C"/>
    <w:rsid w:val="00AA23FB"/>
    <w:rsid w:val="00AA2718"/>
    <w:rsid w:val="00AA29DF"/>
    <w:rsid w:val="00AA2A14"/>
    <w:rsid w:val="00AA2FA5"/>
    <w:rsid w:val="00AA362E"/>
    <w:rsid w:val="00AA4CE6"/>
    <w:rsid w:val="00AA52E1"/>
    <w:rsid w:val="00AA62D6"/>
    <w:rsid w:val="00AA643A"/>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5C4F"/>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5FF9"/>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606"/>
    <w:rsid w:val="00B12BF6"/>
    <w:rsid w:val="00B1388F"/>
    <w:rsid w:val="00B14544"/>
    <w:rsid w:val="00B145C0"/>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2C"/>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2BF"/>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5100"/>
    <w:rsid w:val="00B4694C"/>
    <w:rsid w:val="00B4698A"/>
    <w:rsid w:val="00B46BD1"/>
    <w:rsid w:val="00B46C90"/>
    <w:rsid w:val="00B4711F"/>
    <w:rsid w:val="00B47415"/>
    <w:rsid w:val="00B47535"/>
    <w:rsid w:val="00B477F1"/>
    <w:rsid w:val="00B4792F"/>
    <w:rsid w:val="00B47C05"/>
    <w:rsid w:val="00B503D2"/>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4DBD"/>
    <w:rsid w:val="00B74DD7"/>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DB3"/>
    <w:rsid w:val="00B87FE9"/>
    <w:rsid w:val="00B90566"/>
    <w:rsid w:val="00B9137D"/>
    <w:rsid w:val="00B91FB8"/>
    <w:rsid w:val="00B9241A"/>
    <w:rsid w:val="00B937E7"/>
    <w:rsid w:val="00B93866"/>
    <w:rsid w:val="00B93A46"/>
    <w:rsid w:val="00B944B8"/>
    <w:rsid w:val="00B946B2"/>
    <w:rsid w:val="00B94C86"/>
    <w:rsid w:val="00B95A24"/>
    <w:rsid w:val="00B95CF9"/>
    <w:rsid w:val="00B964CD"/>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4F8E"/>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055"/>
    <w:rsid w:val="00BB5270"/>
    <w:rsid w:val="00BB536B"/>
    <w:rsid w:val="00BB54F0"/>
    <w:rsid w:val="00BB6B79"/>
    <w:rsid w:val="00BB71B1"/>
    <w:rsid w:val="00BB7C27"/>
    <w:rsid w:val="00BB7D63"/>
    <w:rsid w:val="00BC0EC9"/>
    <w:rsid w:val="00BC10FB"/>
    <w:rsid w:val="00BC1792"/>
    <w:rsid w:val="00BC1CA3"/>
    <w:rsid w:val="00BC1CD4"/>
    <w:rsid w:val="00BC1DBB"/>
    <w:rsid w:val="00BC22EF"/>
    <w:rsid w:val="00BC2907"/>
    <w:rsid w:val="00BC2E44"/>
    <w:rsid w:val="00BC2E6B"/>
    <w:rsid w:val="00BC3440"/>
    <w:rsid w:val="00BC3BBD"/>
    <w:rsid w:val="00BC3DF9"/>
    <w:rsid w:val="00BC3EEA"/>
    <w:rsid w:val="00BC403A"/>
    <w:rsid w:val="00BC512A"/>
    <w:rsid w:val="00BC5391"/>
    <w:rsid w:val="00BC5F59"/>
    <w:rsid w:val="00BC7052"/>
    <w:rsid w:val="00BC759E"/>
    <w:rsid w:val="00BC7F89"/>
    <w:rsid w:val="00BD00CF"/>
    <w:rsid w:val="00BD0C86"/>
    <w:rsid w:val="00BD22D9"/>
    <w:rsid w:val="00BD3A7B"/>
    <w:rsid w:val="00BD3C64"/>
    <w:rsid w:val="00BD41D7"/>
    <w:rsid w:val="00BD4544"/>
    <w:rsid w:val="00BD584D"/>
    <w:rsid w:val="00BD65B2"/>
    <w:rsid w:val="00BD7C43"/>
    <w:rsid w:val="00BE057F"/>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ED6"/>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46D2"/>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A7E"/>
    <w:rsid w:val="00C50B8F"/>
    <w:rsid w:val="00C515B6"/>
    <w:rsid w:val="00C52086"/>
    <w:rsid w:val="00C52854"/>
    <w:rsid w:val="00C52A24"/>
    <w:rsid w:val="00C53880"/>
    <w:rsid w:val="00C53D7F"/>
    <w:rsid w:val="00C544C8"/>
    <w:rsid w:val="00C54574"/>
    <w:rsid w:val="00C56765"/>
    <w:rsid w:val="00C5753C"/>
    <w:rsid w:val="00C57816"/>
    <w:rsid w:val="00C605A8"/>
    <w:rsid w:val="00C61071"/>
    <w:rsid w:val="00C611D3"/>
    <w:rsid w:val="00C612F6"/>
    <w:rsid w:val="00C61989"/>
    <w:rsid w:val="00C619A2"/>
    <w:rsid w:val="00C62047"/>
    <w:rsid w:val="00C62355"/>
    <w:rsid w:val="00C62B7E"/>
    <w:rsid w:val="00C62D98"/>
    <w:rsid w:val="00C632A3"/>
    <w:rsid w:val="00C6399F"/>
    <w:rsid w:val="00C63E24"/>
    <w:rsid w:val="00C643C7"/>
    <w:rsid w:val="00C6497D"/>
    <w:rsid w:val="00C64A65"/>
    <w:rsid w:val="00C64AF9"/>
    <w:rsid w:val="00C6526E"/>
    <w:rsid w:val="00C6541B"/>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1427"/>
    <w:rsid w:val="00C8201C"/>
    <w:rsid w:val="00C822DC"/>
    <w:rsid w:val="00C8256A"/>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2570"/>
    <w:rsid w:val="00CB3C1E"/>
    <w:rsid w:val="00CB3E24"/>
    <w:rsid w:val="00CB3EB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333"/>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BC5"/>
    <w:rsid w:val="00D11E3A"/>
    <w:rsid w:val="00D134FE"/>
    <w:rsid w:val="00D137B6"/>
    <w:rsid w:val="00D14BB3"/>
    <w:rsid w:val="00D1501C"/>
    <w:rsid w:val="00D1581F"/>
    <w:rsid w:val="00D159D2"/>
    <w:rsid w:val="00D1609F"/>
    <w:rsid w:val="00D17945"/>
    <w:rsid w:val="00D17972"/>
    <w:rsid w:val="00D202BA"/>
    <w:rsid w:val="00D20B5F"/>
    <w:rsid w:val="00D219D0"/>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41"/>
    <w:rsid w:val="00D331C2"/>
    <w:rsid w:val="00D3330B"/>
    <w:rsid w:val="00D33F7A"/>
    <w:rsid w:val="00D34944"/>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D4D"/>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BD9"/>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151"/>
    <w:rsid w:val="00DC482A"/>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855"/>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188D"/>
    <w:rsid w:val="00E02773"/>
    <w:rsid w:val="00E0288C"/>
    <w:rsid w:val="00E02E87"/>
    <w:rsid w:val="00E042BB"/>
    <w:rsid w:val="00E04697"/>
    <w:rsid w:val="00E04919"/>
    <w:rsid w:val="00E05E2D"/>
    <w:rsid w:val="00E069E3"/>
    <w:rsid w:val="00E076BB"/>
    <w:rsid w:val="00E101B8"/>
    <w:rsid w:val="00E106F6"/>
    <w:rsid w:val="00E10741"/>
    <w:rsid w:val="00E110DE"/>
    <w:rsid w:val="00E113C6"/>
    <w:rsid w:val="00E117D0"/>
    <w:rsid w:val="00E1204F"/>
    <w:rsid w:val="00E121DF"/>
    <w:rsid w:val="00E123CC"/>
    <w:rsid w:val="00E12DD2"/>
    <w:rsid w:val="00E12FBA"/>
    <w:rsid w:val="00E1304E"/>
    <w:rsid w:val="00E1329C"/>
    <w:rsid w:val="00E13E63"/>
    <w:rsid w:val="00E14179"/>
    <w:rsid w:val="00E146F6"/>
    <w:rsid w:val="00E146F8"/>
    <w:rsid w:val="00E16072"/>
    <w:rsid w:val="00E160F5"/>
    <w:rsid w:val="00E16240"/>
    <w:rsid w:val="00E16397"/>
    <w:rsid w:val="00E16448"/>
    <w:rsid w:val="00E174D7"/>
    <w:rsid w:val="00E200FA"/>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ADB"/>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05DE"/>
    <w:rsid w:val="00E71B87"/>
    <w:rsid w:val="00E729B9"/>
    <w:rsid w:val="00E75068"/>
    <w:rsid w:val="00E76292"/>
    <w:rsid w:val="00E76434"/>
    <w:rsid w:val="00E76A3A"/>
    <w:rsid w:val="00E77D11"/>
    <w:rsid w:val="00E80EDE"/>
    <w:rsid w:val="00E81505"/>
    <w:rsid w:val="00E81709"/>
    <w:rsid w:val="00E81834"/>
    <w:rsid w:val="00E81CD8"/>
    <w:rsid w:val="00E81D97"/>
    <w:rsid w:val="00E81E81"/>
    <w:rsid w:val="00E8240F"/>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BA"/>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84F"/>
    <w:rsid w:val="00EB6D85"/>
    <w:rsid w:val="00EB6E93"/>
    <w:rsid w:val="00EB79EA"/>
    <w:rsid w:val="00EB7FCE"/>
    <w:rsid w:val="00EC0799"/>
    <w:rsid w:val="00EC121F"/>
    <w:rsid w:val="00EC1554"/>
    <w:rsid w:val="00EC1B6F"/>
    <w:rsid w:val="00EC3339"/>
    <w:rsid w:val="00EC3E8D"/>
    <w:rsid w:val="00EC42F8"/>
    <w:rsid w:val="00EC4917"/>
    <w:rsid w:val="00EC4989"/>
    <w:rsid w:val="00EC4A1B"/>
    <w:rsid w:val="00EC4EBE"/>
    <w:rsid w:val="00EC5275"/>
    <w:rsid w:val="00EC76CF"/>
    <w:rsid w:val="00EC77B0"/>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670"/>
    <w:rsid w:val="00EE2914"/>
    <w:rsid w:val="00EE2F6A"/>
    <w:rsid w:val="00EE334B"/>
    <w:rsid w:val="00EE33F3"/>
    <w:rsid w:val="00EE3480"/>
    <w:rsid w:val="00EE433A"/>
    <w:rsid w:val="00EE4477"/>
    <w:rsid w:val="00EE44B0"/>
    <w:rsid w:val="00EE523A"/>
    <w:rsid w:val="00EE54B9"/>
    <w:rsid w:val="00EE593B"/>
    <w:rsid w:val="00EE5F7A"/>
    <w:rsid w:val="00EE5FC7"/>
    <w:rsid w:val="00EE641B"/>
    <w:rsid w:val="00EE6920"/>
    <w:rsid w:val="00EE6E84"/>
    <w:rsid w:val="00EE7654"/>
    <w:rsid w:val="00EF1172"/>
    <w:rsid w:val="00EF13E9"/>
    <w:rsid w:val="00EF22B7"/>
    <w:rsid w:val="00EF2C7C"/>
    <w:rsid w:val="00EF3773"/>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07992"/>
    <w:rsid w:val="00F10EB1"/>
    <w:rsid w:val="00F11188"/>
    <w:rsid w:val="00F1174E"/>
    <w:rsid w:val="00F126A8"/>
    <w:rsid w:val="00F1334C"/>
    <w:rsid w:val="00F133E3"/>
    <w:rsid w:val="00F13921"/>
    <w:rsid w:val="00F14DE7"/>
    <w:rsid w:val="00F166A2"/>
    <w:rsid w:val="00F170D1"/>
    <w:rsid w:val="00F17A1F"/>
    <w:rsid w:val="00F17E89"/>
    <w:rsid w:val="00F2016D"/>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3C70"/>
    <w:rsid w:val="00F34532"/>
    <w:rsid w:val="00F346E3"/>
    <w:rsid w:val="00F34725"/>
    <w:rsid w:val="00F3565B"/>
    <w:rsid w:val="00F35C40"/>
    <w:rsid w:val="00F36428"/>
    <w:rsid w:val="00F3656D"/>
    <w:rsid w:val="00F368F7"/>
    <w:rsid w:val="00F36AA8"/>
    <w:rsid w:val="00F37882"/>
    <w:rsid w:val="00F40BD7"/>
    <w:rsid w:val="00F40E95"/>
    <w:rsid w:val="00F41BF7"/>
    <w:rsid w:val="00F424D2"/>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07C"/>
    <w:rsid w:val="00F540E0"/>
    <w:rsid w:val="00F54219"/>
    <w:rsid w:val="00F55531"/>
    <w:rsid w:val="00F555C4"/>
    <w:rsid w:val="00F55DB5"/>
    <w:rsid w:val="00F560B4"/>
    <w:rsid w:val="00F56281"/>
    <w:rsid w:val="00F56594"/>
    <w:rsid w:val="00F56FD0"/>
    <w:rsid w:val="00F57102"/>
    <w:rsid w:val="00F5729B"/>
    <w:rsid w:val="00F574D2"/>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1CF"/>
    <w:rsid w:val="00F73B04"/>
    <w:rsid w:val="00F74367"/>
    <w:rsid w:val="00F7467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9B5"/>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976C2"/>
    <w:rsid w:val="00FA069F"/>
    <w:rsid w:val="00FA0E33"/>
    <w:rsid w:val="00FA111A"/>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07D"/>
    <w:rsid w:val="00FB275B"/>
    <w:rsid w:val="00FB2EAD"/>
    <w:rsid w:val="00FB31A7"/>
    <w:rsid w:val="00FB3981"/>
    <w:rsid w:val="00FB3AC8"/>
    <w:rsid w:val="00FB3D71"/>
    <w:rsid w:val="00FB3D84"/>
    <w:rsid w:val="00FB458B"/>
    <w:rsid w:val="00FB4C59"/>
    <w:rsid w:val="00FB5700"/>
    <w:rsid w:val="00FB5D95"/>
    <w:rsid w:val="00FB633B"/>
    <w:rsid w:val="00FB63CC"/>
    <w:rsid w:val="00FB66D2"/>
    <w:rsid w:val="00FB6A6A"/>
    <w:rsid w:val="00FB78A1"/>
    <w:rsid w:val="00FB7BCA"/>
    <w:rsid w:val="00FC0DC2"/>
    <w:rsid w:val="00FC11E6"/>
    <w:rsid w:val="00FC1A04"/>
    <w:rsid w:val="00FC2982"/>
    <w:rsid w:val="00FC30FB"/>
    <w:rsid w:val="00FC35D3"/>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ACC"/>
    <w:rsid w:val="00FE3D1F"/>
    <w:rsid w:val="00FE3D7C"/>
    <w:rsid w:val="00FE4654"/>
    <w:rsid w:val="00FE4E65"/>
    <w:rsid w:val="00FE5735"/>
    <w:rsid w:val="00FE6998"/>
    <w:rsid w:val="00FE7908"/>
    <w:rsid w:val="00FF0550"/>
    <w:rsid w:val="00FF0594"/>
    <w:rsid w:val="00FF05F7"/>
    <w:rsid w:val="00FF0683"/>
    <w:rsid w:val="00FF074B"/>
    <w:rsid w:val="00FF0A85"/>
    <w:rsid w:val="00FF0E01"/>
    <w:rsid w:val="00FF116E"/>
    <w:rsid w:val="00FF12F1"/>
    <w:rsid w:val="00FF203A"/>
    <w:rsid w:val="00FF25B9"/>
    <w:rsid w:val="00FF3486"/>
    <w:rsid w:val="00FF3518"/>
    <w:rsid w:val="00FF5672"/>
    <w:rsid w:val="00FF5BD4"/>
    <w:rsid w:val="00FF607F"/>
    <w:rsid w:val="00FF6252"/>
    <w:rsid w:val="00FF6DA7"/>
    <w:rsid w:val="00FF7094"/>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264">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vpp.e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vpp.eviesiejipirkimai.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aima.rudzioniene@vlk.l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P/663eeed07fd711edbdcebd68a7a0df7e"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purl.org/dc/dcmitype/"/>
    <ds:schemaRef ds:uri="e58d86aa-8fe5-4539-8203-03c44674af5d"/>
    <ds:schemaRef ds:uri="http://purl.org/dc/elements/1.1/"/>
    <ds:schemaRef ds:uri="http://schemas.microsoft.com/office/2006/documentManagement/types"/>
    <ds:schemaRef ds:uri="http://schemas.microsoft.com/office/infopath/2007/PartnerControls"/>
    <ds:schemaRef ds:uri="9f7bfde5-fec1-41b1-af96-d0ead4fdf1a4"/>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12812</Words>
  <Characters>7303</Characters>
  <Application>Microsoft Office Word</Application>
  <DocSecurity>0</DocSecurity>
  <Lines>60</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Vita Daukšienė</cp:lastModifiedBy>
  <cp:revision>10</cp:revision>
  <dcterms:created xsi:type="dcterms:W3CDTF">2024-12-15T21:01:00Z</dcterms:created>
  <dcterms:modified xsi:type="dcterms:W3CDTF">2024-12-20T14:15:00Z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